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43227" w:rsidRPr="00967CFB" w:rsidRDefault="00643227" w:rsidP="0064322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3E29D8">
        <w:rPr>
          <w:rFonts w:ascii="Arial" w:hAnsi="Arial" w:cs="Arial"/>
          <w:b/>
          <w:bCs/>
          <w:sz w:val="28"/>
          <w:lang w:eastAsia="ko-KR"/>
        </w:rPr>
        <w:t>4692</w:t>
      </w:r>
    </w:p>
    <w:p w:rsidR="00643227" w:rsidRPr="009513AC" w:rsidRDefault="00643227" w:rsidP="00643227">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643227"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47A06">
        <w:rPr>
          <w:sz w:val="22"/>
          <w:szCs w:val="22"/>
        </w:rPr>
        <w:t>11.</w:t>
      </w:r>
      <w:r w:rsidR="007D538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EA7968">
        <w:rPr>
          <w:sz w:val="22"/>
          <w:szCs w:val="22"/>
        </w:rPr>
        <w:t>Downlink Coverage Enhancement for NR NTN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A3C97">
        <w:rPr>
          <w:lang w:val="en-US"/>
        </w:rPr>
        <w:t>RAN1 #116</w:t>
      </w:r>
      <w:r w:rsidR="00CD6786">
        <w:rPr>
          <w:lang w:val="en-US"/>
        </w:rPr>
        <w:t>b</w:t>
      </w:r>
      <w:r w:rsidR="00BA3C97">
        <w:rPr>
          <w:lang w:val="en-US"/>
        </w:rPr>
        <w:t>, the following agreements on downlink coverage enhancement for NR-NTN have been achieved.</w:t>
      </w:r>
    </w:p>
    <w:tbl>
      <w:tblPr>
        <w:tblStyle w:val="TableGrid"/>
        <w:tblW w:w="0" w:type="auto"/>
        <w:tblLook w:val="04A0" w:firstRow="1" w:lastRow="0" w:firstColumn="1" w:lastColumn="0" w:noHBand="0" w:noVBand="1"/>
      </w:tblPr>
      <w:tblGrid>
        <w:gridCol w:w="9010"/>
      </w:tblGrid>
      <w:tr w:rsidR="00330A5A" w:rsidRPr="00BA3C97" w:rsidTr="00330A5A">
        <w:tc>
          <w:tcPr>
            <w:tcW w:w="9010" w:type="dxa"/>
          </w:tcPr>
          <w:p w:rsidR="00CD6786" w:rsidRPr="006A6F34" w:rsidRDefault="00CD6786" w:rsidP="00CD6786">
            <w:pPr>
              <w:pStyle w:val="NormalWeb"/>
              <w:spacing w:before="0" w:beforeAutospacing="0" w:after="0" w:afterAutospacing="0"/>
              <w:jc w:val="both"/>
              <w:rPr>
                <w:rFonts w:ascii="Times New Roman" w:hAnsi="Times New Roman" w:cs="Times New Roman"/>
                <w:color w:val="auto"/>
                <w:sz w:val="20"/>
                <w:szCs w:val="20"/>
              </w:rPr>
            </w:pPr>
            <w:r w:rsidRPr="006A6F34">
              <w:rPr>
                <w:rFonts w:ascii="Times New Roman" w:hAnsi="Times New Roman" w:cs="Times New Roman"/>
                <w:color w:val="auto"/>
                <w:sz w:val="20"/>
                <w:szCs w:val="20"/>
                <w:highlight w:val="green"/>
              </w:rPr>
              <w:t>Agreement</w:t>
            </w:r>
          </w:p>
          <w:p w:rsidR="00CD6786" w:rsidRPr="006A6F34" w:rsidRDefault="00CD6786" w:rsidP="00CD6786">
            <w:pPr>
              <w:rPr>
                <w:sz w:val="20"/>
                <w:szCs w:val="20"/>
              </w:rPr>
            </w:pPr>
            <w:r w:rsidRPr="006A6F34">
              <w:rPr>
                <w:sz w:val="20"/>
                <w:szCs w:val="20"/>
              </w:rPr>
              <w:t>For coverage evaluation of PDCCH in NR NTN, the following table is assumed:</w:t>
            </w:r>
          </w:p>
          <w:p w:rsidR="00CD6786" w:rsidRPr="006A6F34" w:rsidRDefault="00CD6786" w:rsidP="00CD6786">
            <w:pPr>
              <w:rPr>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CD6786" w:rsidRPr="006A6F34" w:rsidTr="008004B8">
              <w:trPr>
                <w:trHeight w:val="349"/>
                <w:jc w:val="center"/>
              </w:trPr>
              <w:tc>
                <w:tcPr>
                  <w:tcW w:w="0" w:type="auto"/>
                  <w:tcBorders>
                    <w:bottom w:val="single" w:sz="12" w:space="0" w:color="95B3D7"/>
                  </w:tcBorders>
                  <w:shd w:val="clear" w:color="auto" w:fill="00B0F0"/>
                </w:tcPr>
                <w:p w:rsidR="00CD6786" w:rsidRPr="006A6F34" w:rsidRDefault="00CD6786" w:rsidP="00CD6786">
                  <w:pPr>
                    <w:rPr>
                      <w:bCs/>
                      <w:color w:val="FFFFFF"/>
                      <w:sz w:val="20"/>
                      <w:szCs w:val="20"/>
                    </w:rPr>
                  </w:pPr>
                  <w:r w:rsidRPr="006A6F34">
                    <w:rPr>
                      <w:bCs/>
                      <w:color w:val="FFFFFF"/>
                      <w:sz w:val="20"/>
                      <w:szCs w:val="20"/>
                    </w:rPr>
                    <w:t>Parameter</w:t>
                  </w:r>
                </w:p>
              </w:tc>
              <w:tc>
                <w:tcPr>
                  <w:tcW w:w="0" w:type="auto"/>
                  <w:tcBorders>
                    <w:bottom w:val="single" w:sz="12" w:space="0" w:color="95B3D7"/>
                  </w:tcBorders>
                  <w:shd w:val="clear" w:color="auto" w:fill="00B0F0"/>
                </w:tcPr>
                <w:p w:rsidR="00CD6786" w:rsidRPr="006A6F34" w:rsidRDefault="00CD6786" w:rsidP="00CD6786">
                  <w:pPr>
                    <w:rPr>
                      <w:bCs/>
                      <w:color w:val="FFFFFF"/>
                      <w:sz w:val="20"/>
                      <w:szCs w:val="20"/>
                    </w:rPr>
                  </w:pPr>
                  <w:r w:rsidRPr="006A6F34">
                    <w:rPr>
                      <w:bCs/>
                      <w:color w:val="FFFFFF"/>
                      <w:sz w:val="20"/>
                      <w:szCs w:val="20"/>
                    </w:rPr>
                    <w:t>Value</w:t>
                  </w:r>
                </w:p>
              </w:tc>
            </w:tr>
            <w:tr w:rsidR="00CD6786" w:rsidRPr="006A6F34" w:rsidTr="008004B8">
              <w:trPr>
                <w:trHeight w:val="135"/>
                <w:jc w:val="center"/>
              </w:trPr>
              <w:tc>
                <w:tcPr>
                  <w:tcW w:w="0" w:type="auto"/>
                  <w:shd w:val="clear" w:color="auto" w:fill="auto"/>
                </w:tcPr>
                <w:p w:rsidR="00CD6786" w:rsidRPr="006A6F34" w:rsidRDefault="00CD6786" w:rsidP="00CD6786">
                  <w:pPr>
                    <w:rPr>
                      <w:bCs/>
                      <w:sz w:val="20"/>
                      <w:szCs w:val="20"/>
                    </w:rPr>
                  </w:pPr>
                  <w:r w:rsidRPr="006A6F34">
                    <w:rPr>
                      <w:bCs/>
                      <w:sz w:val="20"/>
                      <w:szCs w:val="20"/>
                    </w:rPr>
                    <w:t>Number of UE receive chains</w:t>
                  </w:r>
                </w:p>
              </w:tc>
              <w:tc>
                <w:tcPr>
                  <w:tcW w:w="0" w:type="auto"/>
                  <w:shd w:val="clear" w:color="auto" w:fill="auto"/>
                </w:tcPr>
                <w:p w:rsidR="00CD6786" w:rsidRPr="006A6F34" w:rsidRDefault="00CD6786" w:rsidP="00CD6786">
                  <w:pPr>
                    <w:rPr>
                      <w:sz w:val="20"/>
                      <w:szCs w:val="20"/>
                    </w:rPr>
                  </w:pPr>
                  <w:r w:rsidRPr="006A6F34">
                    <w:rPr>
                      <w:sz w:val="20"/>
                      <w:szCs w:val="20"/>
                    </w:rPr>
                    <w:t>2 for 2GHz</w:t>
                  </w:r>
                </w:p>
              </w:tc>
            </w:tr>
            <w:tr w:rsidR="00CD6786" w:rsidRPr="006A6F34" w:rsidTr="008004B8">
              <w:trPr>
                <w:trHeight w:val="135"/>
                <w:jc w:val="center"/>
              </w:trPr>
              <w:tc>
                <w:tcPr>
                  <w:tcW w:w="0" w:type="auto"/>
                  <w:shd w:val="clear" w:color="auto" w:fill="auto"/>
                </w:tcPr>
                <w:p w:rsidR="00CD6786" w:rsidRPr="006A6F34" w:rsidRDefault="00CD6786" w:rsidP="00CD6786">
                  <w:pPr>
                    <w:rPr>
                      <w:bCs/>
                      <w:sz w:val="20"/>
                      <w:szCs w:val="20"/>
                    </w:rPr>
                  </w:pPr>
                  <w:r w:rsidRPr="006A6F34">
                    <w:rPr>
                      <w:bCs/>
                      <w:sz w:val="20"/>
                      <w:szCs w:val="20"/>
                    </w:rPr>
                    <w:t>Aggregation level</w:t>
                  </w:r>
                </w:p>
              </w:tc>
              <w:tc>
                <w:tcPr>
                  <w:tcW w:w="0" w:type="auto"/>
                  <w:shd w:val="clear" w:color="auto" w:fill="auto"/>
                </w:tcPr>
                <w:p w:rsidR="00CD6786" w:rsidRPr="006A6F34" w:rsidRDefault="00CD6786" w:rsidP="00CD6786">
                  <w:pPr>
                    <w:rPr>
                      <w:sz w:val="20"/>
                      <w:szCs w:val="20"/>
                    </w:rPr>
                  </w:pPr>
                  <w:r w:rsidRPr="006A6F34">
                    <w:rPr>
                      <w:sz w:val="20"/>
                      <w:szCs w:val="20"/>
                    </w:rPr>
                    <w:t>8</w:t>
                  </w:r>
                </w:p>
              </w:tc>
            </w:tr>
            <w:tr w:rsidR="00CD6786" w:rsidRPr="006A6F34" w:rsidTr="008004B8">
              <w:trPr>
                <w:trHeight w:val="135"/>
                <w:jc w:val="center"/>
              </w:trPr>
              <w:tc>
                <w:tcPr>
                  <w:tcW w:w="0" w:type="auto"/>
                  <w:shd w:val="clear" w:color="auto" w:fill="auto"/>
                </w:tcPr>
                <w:p w:rsidR="00CD6786" w:rsidRPr="006A6F34" w:rsidRDefault="00CD6786" w:rsidP="00CD6786">
                  <w:pPr>
                    <w:rPr>
                      <w:bCs/>
                      <w:sz w:val="20"/>
                      <w:szCs w:val="20"/>
                    </w:rPr>
                  </w:pPr>
                  <w:r w:rsidRPr="006A6F34">
                    <w:rPr>
                      <w:bCs/>
                      <w:sz w:val="20"/>
                      <w:szCs w:val="20"/>
                    </w:rPr>
                    <w:t>Payload</w:t>
                  </w:r>
                </w:p>
              </w:tc>
              <w:tc>
                <w:tcPr>
                  <w:tcW w:w="0" w:type="auto"/>
                  <w:shd w:val="clear" w:color="auto" w:fill="auto"/>
                </w:tcPr>
                <w:p w:rsidR="00CD6786" w:rsidRPr="006A6F34" w:rsidRDefault="00CD6786" w:rsidP="00CD6786">
                  <w:pPr>
                    <w:rPr>
                      <w:sz w:val="20"/>
                      <w:szCs w:val="20"/>
                    </w:rPr>
                  </w:pPr>
                  <w:r w:rsidRPr="006A6F34">
                    <w:rPr>
                      <w:sz w:val="20"/>
                      <w:szCs w:val="20"/>
                    </w:rPr>
                    <w:t>40 bits</w:t>
                  </w:r>
                </w:p>
              </w:tc>
            </w:tr>
            <w:tr w:rsidR="00CD6786" w:rsidRPr="006A6F34" w:rsidTr="008004B8">
              <w:trPr>
                <w:trHeight w:val="135"/>
                <w:jc w:val="center"/>
              </w:trPr>
              <w:tc>
                <w:tcPr>
                  <w:tcW w:w="0" w:type="auto"/>
                  <w:shd w:val="clear" w:color="auto" w:fill="auto"/>
                </w:tcPr>
                <w:p w:rsidR="00CD6786" w:rsidRPr="006A6F34" w:rsidRDefault="00CD6786" w:rsidP="00CD6786">
                  <w:pPr>
                    <w:rPr>
                      <w:bCs/>
                      <w:sz w:val="20"/>
                      <w:szCs w:val="20"/>
                    </w:rPr>
                  </w:pPr>
                  <w:r w:rsidRPr="006A6F34">
                    <w:rPr>
                      <w:bCs/>
                      <w:sz w:val="20"/>
                      <w:szCs w:val="20"/>
                    </w:rPr>
                    <w:t>CORESET size</w:t>
                  </w:r>
                </w:p>
              </w:tc>
              <w:tc>
                <w:tcPr>
                  <w:tcW w:w="0" w:type="auto"/>
                  <w:shd w:val="clear" w:color="auto" w:fill="auto"/>
                </w:tcPr>
                <w:p w:rsidR="00CD6786" w:rsidRPr="006A6F34" w:rsidRDefault="00CD6786" w:rsidP="00CD6786">
                  <w:pPr>
                    <w:rPr>
                      <w:sz w:val="20"/>
                      <w:szCs w:val="20"/>
                    </w:rPr>
                  </w:pPr>
                  <w:r w:rsidRPr="006A6F34">
                    <w:rPr>
                      <w:sz w:val="20"/>
                      <w:szCs w:val="20"/>
                    </w:rPr>
                    <w:t>2 symbols, 24 PRBs</w:t>
                  </w:r>
                </w:p>
              </w:tc>
            </w:tr>
            <w:tr w:rsidR="00CD6786" w:rsidRPr="006A6F34" w:rsidTr="008004B8">
              <w:trPr>
                <w:trHeight w:val="135"/>
                <w:jc w:val="center"/>
              </w:trPr>
              <w:tc>
                <w:tcPr>
                  <w:tcW w:w="0" w:type="auto"/>
                  <w:shd w:val="clear" w:color="auto" w:fill="auto"/>
                </w:tcPr>
                <w:p w:rsidR="00CD6786" w:rsidRPr="006A6F34" w:rsidRDefault="00CD6786" w:rsidP="00CD6786">
                  <w:pPr>
                    <w:rPr>
                      <w:bCs/>
                      <w:sz w:val="20"/>
                      <w:szCs w:val="20"/>
                    </w:rPr>
                  </w:pPr>
                  <w:r w:rsidRPr="006A6F34">
                    <w:rPr>
                      <w:bCs/>
                      <w:sz w:val="20"/>
                      <w:szCs w:val="20"/>
                    </w:rPr>
                    <w:t xml:space="preserve">Tx Diversity </w:t>
                  </w:r>
                </w:p>
              </w:tc>
              <w:tc>
                <w:tcPr>
                  <w:tcW w:w="0" w:type="auto"/>
                  <w:shd w:val="clear" w:color="auto" w:fill="auto"/>
                </w:tcPr>
                <w:p w:rsidR="00CD6786" w:rsidRPr="006A6F34" w:rsidRDefault="00CD6786" w:rsidP="00CD6786">
                  <w:pPr>
                    <w:rPr>
                      <w:sz w:val="20"/>
                      <w:szCs w:val="20"/>
                    </w:rPr>
                  </w:pPr>
                  <w:r w:rsidRPr="006A6F34">
                    <w:rPr>
                      <w:sz w:val="20"/>
                      <w:szCs w:val="20"/>
                    </w:rPr>
                    <w:t>Reported by companies</w:t>
                  </w:r>
                </w:p>
              </w:tc>
            </w:tr>
            <w:tr w:rsidR="00CD6786" w:rsidRPr="006A6F34" w:rsidTr="008004B8">
              <w:trPr>
                <w:trHeight w:val="135"/>
                <w:jc w:val="center"/>
              </w:trPr>
              <w:tc>
                <w:tcPr>
                  <w:tcW w:w="0" w:type="auto"/>
                  <w:shd w:val="clear" w:color="auto" w:fill="auto"/>
                </w:tcPr>
                <w:p w:rsidR="00CD6786" w:rsidRPr="006A6F34" w:rsidRDefault="00CD6786" w:rsidP="00CD6786">
                  <w:pPr>
                    <w:rPr>
                      <w:bCs/>
                      <w:sz w:val="20"/>
                      <w:szCs w:val="20"/>
                    </w:rPr>
                  </w:pPr>
                  <w:r w:rsidRPr="006A6F34">
                    <w:rPr>
                      <w:bCs/>
                      <w:sz w:val="20"/>
                      <w:szCs w:val="20"/>
                    </w:rPr>
                    <w:t>BLER</w:t>
                  </w:r>
                </w:p>
              </w:tc>
              <w:tc>
                <w:tcPr>
                  <w:tcW w:w="0" w:type="auto"/>
                  <w:shd w:val="clear" w:color="auto" w:fill="auto"/>
                </w:tcPr>
                <w:p w:rsidR="00CD6786" w:rsidRPr="006A6F34" w:rsidRDefault="00CD6786" w:rsidP="00CD6786">
                  <w:pPr>
                    <w:rPr>
                      <w:sz w:val="20"/>
                      <w:szCs w:val="20"/>
                    </w:rPr>
                  </w:pPr>
                  <w:r w:rsidRPr="006A6F34">
                    <w:rPr>
                      <w:sz w:val="20"/>
                      <w:szCs w:val="20"/>
                    </w:rPr>
                    <w:t>1% BLER</w:t>
                  </w:r>
                </w:p>
                <w:p w:rsidR="00CD6786" w:rsidRPr="006A6F34" w:rsidRDefault="00CD6786" w:rsidP="00CD6786">
                  <w:pPr>
                    <w:rPr>
                      <w:sz w:val="20"/>
                      <w:szCs w:val="20"/>
                    </w:rPr>
                  </w:pPr>
                  <w:r w:rsidRPr="006A6F34">
                    <w:rPr>
                      <w:sz w:val="20"/>
                      <w:szCs w:val="20"/>
                    </w:rPr>
                    <w:t>optional for 10% BLER</w:t>
                  </w:r>
                </w:p>
              </w:tc>
            </w:tr>
            <w:tr w:rsidR="00CD6786" w:rsidRPr="006A6F34" w:rsidTr="008004B8">
              <w:trPr>
                <w:trHeight w:val="135"/>
                <w:jc w:val="center"/>
              </w:trPr>
              <w:tc>
                <w:tcPr>
                  <w:tcW w:w="0" w:type="auto"/>
                  <w:shd w:val="clear" w:color="auto" w:fill="auto"/>
                </w:tcPr>
                <w:p w:rsidR="00CD6786" w:rsidRPr="006A6F34" w:rsidRDefault="00CD6786" w:rsidP="00CD6786">
                  <w:pPr>
                    <w:rPr>
                      <w:bCs/>
                      <w:sz w:val="20"/>
                      <w:szCs w:val="20"/>
                    </w:rPr>
                  </w:pPr>
                  <w:r w:rsidRPr="006A6F34">
                    <w:rPr>
                      <w:bCs/>
                      <w:sz w:val="20"/>
                      <w:szCs w:val="20"/>
                    </w:rPr>
                    <w:t>Number of SSB for broadcast PDCCH of Msg.2</w:t>
                  </w:r>
                </w:p>
              </w:tc>
              <w:tc>
                <w:tcPr>
                  <w:tcW w:w="0" w:type="auto"/>
                  <w:shd w:val="clear" w:color="auto" w:fill="auto"/>
                </w:tcPr>
                <w:p w:rsidR="00CD6786" w:rsidRPr="006A6F34" w:rsidRDefault="00CD6786" w:rsidP="00CD6786">
                  <w:pPr>
                    <w:rPr>
                      <w:sz w:val="20"/>
                      <w:szCs w:val="20"/>
                    </w:rPr>
                  </w:pPr>
                  <w:r w:rsidRPr="006A6F34">
                    <w:rPr>
                      <w:sz w:val="20"/>
                      <w:szCs w:val="20"/>
                    </w:rPr>
                    <w:t>Reported by companies</w:t>
                  </w:r>
                </w:p>
              </w:tc>
            </w:tr>
            <w:tr w:rsidR="00CD6786" w:rsidRPr="006A6F34" w:rsidTr="008004B8">
              <w:trPr>
                <w:trHeight w:val="135"/>
                <w:jc w:val="center"/>
              </w:trPr>
              <w:tc>
                <w:tcPr>
                  <w:tcW w:w="0" w:type="auto"/>
                  <w:shd w:val="clear" w:color="auto" w:fill="auto"/>
                </w:tcPr>
                <w:p w:rsidR="00CD6786" w:rsidRPr="006A6F34" w:rsidRDefault="00CD6786" w:rsidP="00CD6786">
                  <w:pPr>
                    <w:rPr>
                      <w:bCs/>
                      <w:sz w:val="20"/>
                      <w:szCs w:val="20"/>
                    </w:rPr>
                  </w:pPr>
                  <w:r w:rsidRPr="006A6F34">
                    <w:rPr>
                      <w:bCs/>
                      <w:sz w:val="20"/>
                      <w:szCs w:val="20"/>
                    </w:rPr>
                    <w:t>Other parameters</w:t>
                  </w:r>
                </w:p>
              </w:tc>
              <w:tc>
                <w:tcPr>
                  <w:tcW w:w="0" w:type="auto"/>
                  <w:shd w:val="clear" w:color="auto" w:fill="auto"/>
                </w:tcPr>
                <w:p w:rsidR="00CD6786" w:rsidRPr="006A6F34" w:rsidRDefault="00CD6786" w:rsidP="00CD6786">
                  <w:pPr>
                    <w:rPr>
                      <w:sz w:val="20"/>
                      <w:szCs w:val="20"/>
                    </w:rPr>
                  </w:pPr>
                  <w:r w:rsidRPr="006A6F34">
                    <w:rPr>
                      <w:sz w:val="20"/>
                      <w:szCs w:val="20"/>
                    </w:rPr>
                    <w:t>Reported by companies</w:t>
                  </w:r>
                </w:p>
              </w:tc>
            </w:tr>
          </w:tbl>
          <w:p w:rsidR="00CD6786" w:rsidRPr="006A6F34" w:rsidRDefault="00CD6786" w:rsidP="00CD6786">
            <w:pPr>
              <w:rPr>
                <w:sz w:val="20"/>
                <w:szCs w:val="20"/>
              </w:rPr>
            </w:pPr>
          </w:p>
          <w:p w:rsidR="00CD6786" w:rsidRPr="006A6F34" w:rsidRDefault="00CD6786" w:rsidP="00CD6786">
            <w:pPr>
              <w:rPr>
                <w:sz w:val="20"/>
                <w:szCs w:val="20"/>
              </w:rPr>
            </w:pPr>
          </w:p>
          <w:p w:rsidR="00CD6786" w:rsidRPr="006A6F34" w:rsidRDefault="00CD6786" w:rsidP="00CD6786">
            <w:pPr>
              <w:pStyle w:val="NormalWeb"/>
              <w:spacing w:before="0" w:beforeAutospacing="0" w:after="0" w:afterAutospacing="0"/>
              <w:jc w:val="both"/>
              <w:rPr>
                <w:rFonts w:ascii="Times New Roman" w:hAnsi="Times New Roman" w:cs="Times New Roman"/>
                <w:color w:val="auto"/>
                <w:sz w:val="20"/>
                <w:szCs w:val="20"/>
              </w:rPr>
            </w:pPr>
            <w:r w:rsidRPr="006A6F34">
              <w:rPr>
                <w:rFonts w:ascii="Times New Roman" w:hAnsi="Times New Roman" w:cs="Times New Roman"/>
                <w:color w:val="auto"/>
                <w:sz w:val="20"/>
                <w:szCs w:val="20"/>
                <w:highlight w:val="green"/>
              </w:rPr>
              <w:t>Agreement</w:t>
            </w:r>
          </w:p>
          <w:p w:rsidR="00CD6786" w:rsidRPr="006A6F34" w:rsidRDefault="00CD6786" w:rsidP="00CD6786">
            <w:pPr>
              <w:pStyle w:val="NormalWeb"/>
              <w:spacing w:before="0" w:beforeAutospacing="0" w:after="0" w:afterAutospacing="0"/>
              <w:jc w:val="both"/>
              <w:rPr>
                <w:rFonts w:ascii="Times New Roman" w:hAnsi="Times New Roman" w:cs="Times New Roman"/>
                <w:color w:val="auto"/>
                <w:sz w:val="20"/>
                <w:szCs w:val="20"/>
              </w:rPr>
            </w:pPr>
            <w:r w:rsidRPr="006A6F34">
              <w:rPr>
                <w:rFonts w:ascii="Times New Roman" w:hAnsi="Times New Roman" w:cs="Times New Roman"/>
                <w:color w:val="auto"/>
                <w:sz w:val="20"/>
                <w:szCs w:val="20"/>
              </w:rPr>
              <w:t>For coverage evaluation of PDSCH in NR NTN, the following table is assumed:</w:t>
            </w:r>
          </w:p>
          <w:p w:rsidR="00CD6786" w:rsidRPr="006A6F34" w:rsidRDefault="00CD6786" w:rsidP="00CD6786">
            <w:pPr>
              <w:rPr>
                <w:sz w:val="20"/>
                <w:szCs w:val="20"/>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882"/>
              <w:gridCol w:w="5652"/>
            </w:tblGrid>
            <w:tr w:rsidR="00CD6786" w:rsidRPr="006A6F34" w:rsidTr="008004B8">
              <w:trPr>
                <w:trHeight w:val="264"/>
              </w:trPr>
              <w:tc>
                <w:tcPr>
                  <w:tcW w:w="3022" w:type="dxa"/>
                  <w:tcBorders>
                    <w:bottom w:val="single" w:sz="12" w:space="0" w:color="95B3D7"/>
                  </w:tcBorders>
                  <w:shd w:val="clear" w:color="auto" w:fill="00B0F0"/>
                </w:tcPr>
                <w:p w:rsidR="00CD6786" w:rsidRPr="006A6F34" w:rsidRDefault="00CD6786" w:rsidP="00CD6786">
                  <w:pPr>
                    <w:rPr>
                      <w:b/>
                      <w:bCs/>
                      <w:color w:val="FFFFFF"/>
                      <w:sz w:val="20"/>
                      <w:szCs w:val="20"/>
                    </w:rPr>
                  </w:pPr>
                  <w:r w:rsidRPr="006A6F34">
                    <w:rPr>
                      <w:b/>
                      <w:bCs/>
                      <w:color w:val="FFFFFF"/>
                      <w:sz w:val="20"/>
                      <w:szCs w:val="20"/>
                    </w:rPr>
                    <w:t>Parameter</w:t>
                  </w:r>
                </w:p>
              </w:tc>
              <w:tc>
                <w:tcPr>
                  <w:tcW w:w="6113" w:type="dxa"/>
                  <w:tcBorders>
                    <w:bottom w:val="single" w:sz="12" w:space="0" w:color="95B3D7"/>
                  </w:tcBorders>
                  <w:shd w:val="clear" w:color="auto" w:fill="00B0F0"/>
                </w:tcPr>
                <w:p w:rsidR="00CD6786" w:rsidRPr="006A6F34" w:rsidRDefault="00CD6786" w:rsidP="00CD6786">
                  <w:pPr>
                    <w:rPr>
                      <w:b/>
                      <w:bCs/>
                      <w:color w:val="FFFFFF"/>
                      <w:sz w:val="20"/>
                      <w:szCs w:val="20"/>
                    </w:rPr>
                  </w:pPr>
                  <w:r w:rsidRPr="006A6F34">
                    <w:rPr>
                      <w:b/>
                      <w:bCs/>
                      <w:color w:val="FFFFFF"/>
                      <w:sz w:val="20"/>
                      <w:szCs w:val="20"/>
                    </w:rPr>
                    <w:t>Value</w:t>
                  </w:r>
                </w:p>
              </w:tc>
            </w:tr>
            <w:tr w:rsidR="00CD6786" w:rsidRPr="006A6F34" w:rsidTr="008004B8">
              <w:trPr>
                <w:trHeight w:val="606"/>
              </w:trPr>
              <w:tc>
                <w:tcPr>
                  <w:tcW w:w="3022" w:type="dxa"/>
                  <w:shd w:val="clear" w:color="auto" w:fill="auto"/>
                </w:tcPr>
                <w:p w:rsidR="00CD6786" w:rsidRPr="006A6F34" w:rsidRDefault="00CD6786" w:rsidP="00CD6786">
                  <w:pPr>
                    <w:rPr>
                      <w:bCs/>
                      <w:sz w:val="20"/>
                      <w:szCs w:val="20"/>
                    </w:rPr>
                  </w:pPr>
                  <w:r w:rsidRPr="006A6F34">
                    <w:rPr>
                      <w:bCs/>
                      <w:sz w:val="20"/>
                      <w:szCs w:val="20"/>
                    </w:rPr>
                    <w:t>BLER</w:t>
                  </w:r>
                </w:p>
              </w:tc>
              <w:tc>
                <w:tcPr>
                  <w:tcW w:w="6113" w:type="dxa"/>
                  <w:shd w:val="clear" w:color="auto" w:fill="auto"/>
                </w:tcPr>
                <w:p w:rsidR="00CD6786" w:rsidRPr="006A6F34" w:rsidRDefault="00CD6786" w:rsidP="00CD6786">
                  <w:pPr>
                    <w:rPr>
                      <w:sz w:val="20"/>
                      <w:szCs w:val="20"/>
                    </w:rPr>
                  </w:pPr>
                  <w:r w:rsidRPr="006A6F34">
                    <w:rPr>
                      <w:sz w:val="20"/>
                      <w:szCs w:val="20"/>
                    </w:rPr>
                    <w:t>For low data rate service, w/ HARQ, 10% iBLER; w/o HARQ, 10% iBLER.</w:t>
                  </w:r>
                </w:p>
                <w:p w:rsidR="00CD6786" w:rsidRPr="006A6F34" w:rsidRDefault="00CD6786" w:rsidP="00CD6786">
                  <w:pPr>
                    <w:rPr>
                      <w:sz w:val="20"/>
                      <w:szCs w:val="20"/>
                    </w:rPr>
                  </w:pPr>
                  <w:r w:rsidRPr="006A6F34">
                    <w:rPr>
                      <w:sz w:val="20"/>
                      <w:szCs w:val="20"/>
                      <w:lang w:val="da-DK"/>
                    </w:rPr>
                    <w:t>For VoIP, 2% rBLER.</w:t>
                  </w:r>
                </w:p>
              </w:tc>
            </w:tr>
            <w:tr w:rsidR="00CD6786" w:rsidRPr="006A6F34" w:rsidTr="008004B8">
              <w:trPr>
                <w:trHeight w:val="192"/>
              </w:trPr>
              <w:tc>
                <w:tcPr>
                  <w:tcW w:w="3022" w:type="dxa"/>
                  <w:shd w:val="clear" w:color="auto" w:fill="auto"/>
                </w:tcPr>
                <w:p w:rsidR="00CD6786" w:rsidRPr="006A6F34" w:rsidRDefault="00CD6786" w:rsidP="00CD6786">
                  <w:pPr>
                    <w:rPr>
                      <w:bCs/>
                      <w:sz w:val="20"/>
                      <w:szCs w:val="20"/>
                    </w:rPr>
                  </w:pPr>
                  <w:r w:rsidRPr="006A6F34">
                    <w:rPr>
                      <w:bCs/>
                      <w:sz w:val="20"/>
                      <w:szCs w:val="20"/>
                    </w:rPr>
                    <w:t>Waveform</w:t>
                  </w:r>
                </w:p>
              </w:tc>
              <w:tc>
                <w:tcPr>
                  <w:tcW w:w="6113" w:type="dxa"/>
                  <w:shd w:val="clear" w:color="auto" w:fill="auto"/>
                </w:tcPr>
                <w:p w:rsidR="00CD6786" w:rsidRPr="006A6F34" w:rsidRDefault="00CD6786" w:rsidP="00CD6786">
                  <w:pPr>
                    <w:rPr>
                      <w:sz w:val="20"/>
                      <w:szCs w:val="20"/>
                    </w:rPr>
                  </w:pPr>
                  <w:r w:rsidRPr="006A6F34">
                    <w:rPr>
                      <w:sz w:val="20"/>
                      <w:szCs w:val="20"/>
                    </w:rPr>
                    <w:t>CP-OFDM</w:t>
                  </w:r>
                </w:p>
              </w:tc>
            </w:tr>
            <w:tr w:rsidR="00CD6786" w:rsidRPr="006A6F34" w:rsidTr="008004B8">
              <w:trPr>
                <w:trHeight w:val="192"/>
              </w:trPr>
              <w:tc>
                <w:tcPr>
                  <w:tcW w:w="3022" w:type="dxa"/>
                  <w:shd w:val="clear" w:color="auto" w:fill="auto"/>
                </w:tcPr>
                <w:p w:rsidR="00CD6786" w:rsidRPr="006A6F34" w:rsidRDefault="00CD6786" w:rsidP="00CD6786">
                  <w:pPr>
                    <w:rPr>
                      <w:bCs/>
                      <w:sz w:val="20"/>
                      <w:szCs w:val="20"/>
                    </w:rPr>
                  </w:pPr>
                  <w:r w:rsidRPr="006A6F34">
                    <w:rPr>
                      <w:bCs/>
                      <w:sz w:val="20"/>
                      <w:szCs w:val="20"/>
                    </w:rPr>
                    <w:t>Number of UE receive chains</w:t>
                  </w:r>
                </w:p>
              </w:tc>
              <w:tc>
                <w:tcPr>
                  <w:tcW w:w="6113" w:type="dxa"/>
                  <w:shd w:val="clear" w:color="auto" w:fill="auto"/>
                </w:tcPr>
                <w:p w:rsidR="00CD6786" w:rsidRPr="006A6F34" w:rsidRDefault="00CD6786" w:rsidP="00CD6786">
                  <w:pPr>
                    <w:rPr>
                      <w:sz w:val="20"/>
                      <w:szCs w:val="20"/>
                    </w:rPr>
                  </w:pPr>
                  <w:r w:rsidRPr="006A6F34">
                    <w:rPr>
                      <w:sz w:val="20"/>
                      <w:szCs w:val="20"/>
                    </w:rPr>
                    <w:t>2 for 2GHz</w:t>
                  </w:r>
                </w:p>
              </w:tc>
            </w:tr>
            <w:tr w:rsidR="00CD6786" w:rsidRPr="006A6F34" w:rsidTr="008004B8">
              <w:trPr>
                <w:trHeight w:val="192"/>
              </w:trPr>
              <w:tc>
                <w:tcPr>
                  <w:tcW w:w="3022" w:type="dxa"/>
                  <w:shd w:val="clear" w:color="auto" w:fill="auto"/>
                </w:tcPr>
                <w:p w:rsidR="00CD6786" w:rsidRPr="006A6F34" w:rsidRDefault="00CD6786" w:rsidP="00CD6786">
                  <w:pPr>
                    <w:rPr>
                      <w:bCs/>
                      <w:sz w:val="20"/>
                      <w:szCs w:val="20"/>
                    </w:rPr>
                  </w:pPr>
                  <w:r w:rsidRPr="006A6F34">
                    <w:rPr>
                      <w:bCs/>
                      <w:sz w:val="20"/>
                      <w:szCs w:val="20"/>
                    </w:rPr>
                    <w:t>HARQ configuration</w:t>
                  </w:r>
                </w:p>
              </w:tc>
              <w:tc>
                <w:tcPr>
                  <w:tcW w:w="6113" w:type="dxa"/>
                  <w:shd w:val="clear" w:color="auto" w:fill="auto"/>
                </w:tcPr>
                <w:p w:rsidR="00CD6786" w:rsidRPr="006A6F34" w:rsidRDefault="00CD6786" w:rsidP="00CD6786">
                  <w:pPr>
                    <w:rPr>
                      <w:sz w:val="20"/>
                      <w:szCs w:val="20"/>
                    </w:rPr>
                  </w:pPr>
                  <w:r w:rsidRPr="006A6F34">
                    <w:rPr>
                      <w:sz w:val="20"/>
                      <w:szCs w:val="20"/>
                    </w:rPr>
                    <w:t>Whether/How HARQ is adopted is reported by companies.</w:t>
                  </w:r>
                </w:p>
              </w:tc>
            </w:tr>
            <w:tr w:rsidR="00CD6786" w:rsidRPr="006A6F34" w:rsidTr="008004B8">
              <w:trPr>
                <w:trHeight w:val="827"/>
              </w:trPr>
              <w:tc>
                <w:tcPr>
                  <w:tcW w:w="3022" w:type="dxa"/>
                  <w:shd w:val="clear" w:color="auto" w:fill="auto"/>
                </w:tcPr>
                <w:p w:rsidR="00CD6786" w:rsidRPr="006A6F34" w:rsidRDefault="00CD6786" w:rsidP="00CD6786">
                  <w:pPr>
                    <w:rPr>
                      <w:bCs/>
                      <w:sz w:val="20"/>
                      <w:szCs w:val="20"/>
                    </w:rPr>
                  </w:pPr>
                  <w:r w:rsidRPr="006A6F34">
                    <w:rPr>
                      <w:bCs/>
                      <w:sz w:val="20"/>
                      <w:szCs w:val="20"/>
                    </w:rPr>
                    <w:t>DMRS configuration</w:t>
                  </w:r>
                </w:p>
              </w:tc>
              <w:tc>
                <w:tcPr>
                  <w:tcW w:w="6113" w:type="dxa"/>
                  <w:shd w:val="clear" w:color="auto" w:fill="auto"/>
                </w:tcPr>
                <w:p w:rsidR="00CD6786" w:rsidRPr="006A6F34" w:rsidRDefault="00CD6786" w:rsidP="00CD6786">
                  <w:pPr>
                    <w:rPr>
                      <w:sz w:val="20"/>
                      <w:szCs w:val="20"/>
                    </w:rPr>
                  </w:pPr>
                  <w:r w:rsidRPr="006A6F34">
                    <w:rPr>
                      <w:sz w:val="20"/>
                      <w:szCs w:val="20"/>
                    </w:rPr>
                    <w:t>3 DMRS symbols is used for PDSCH of Msg.2.</w:t>
                  </w:r>
                </w:p>
                <w:p w:rsidR="00CD6786" w:rsidRPr="006A6F34" w:rsidRDefault="00CD6786" w:rsidP="00CD6786">
                  <w:pPr>
                    <w:rPr>
                      <w:sz w:val="20"/>
                      <w:szCs w:val="20"/>
                    </w:rPr>
                  </w:pPr>
                  <w:r w:rsidRPr="006A6F34">
                    <w:rPr>
                      <w:sz w:val="20"/>
                      <w:szCs w:val="20"/>
                    </w:rPr>
                    <w:t>For 3km/h: Type I, 1 or 2 DMRS symbol, no multiplexing with data.</w:t>
                  </w:r>
                </w:p>
                <w:p w:rsidR="00CD6786" w:rsidRPr="006A6F34" w:rsidRDefault="00CD6786" w:rsidP="00CD6786">
                  <w:pPr>
                    <w:rPr>
                      <w:sz w:val="20"/>
                      <w:szCs w:val="20"/>
                    </w:rPr>
                  </w:pPr>
                  <w:r w:rsidRPr="006A6F34">
                    <w:rPr>
                      <w:sz w:val="20"/>
                      <w:szCs w:val="20"/>
                    </w:rPr>
                    <w:t>PDSCH mapping Type, the number of DMRS symbols and DMRS position(s) are reported by companies.</w:t>
                  </w:r>
                </w:p>
              </w:tc>
            </w:tr>
            <w:tr w:rsidR="00CD6786" w:rsidRPr="006A6F34" w:rsidTr="008004B8">
              <w:trPr>
                <w:trHeight w:val="799"/>
              </w:trPr>
              <w:tc>
                <w:tcPr>
                  <w:tcW w:w="3022" w:type="dxa"/>
                  <w:shd w:val="clear" w:color="auto" w:fill="auto"/>
                </w:tcPr>
                <w:p w:rsidR="00CD6786" w:rsidRPr="006A6F34" w:rsidRDefault="00CD6786" w:rsidP="00CD6786">
                  <w:pPr>
                    <w:rPr>
                      <w:bCs/>
                      <w:sz w:val="20"/>
                      <w:szCs w:val="20"/>
                    </w:rPr>
                  </w:pPr>
                  <w:r w:rsidRPr="006A6F34">
                    <w:rPr>
                      <w:bCs/>
                      <w:sz w:val="20"/>
                      <w:szCs w:val="20"/>
                    </w:rPr>
                    <w:t>PRBs/TBS/MCS for data rate service</w:t>
                  </w:r>
                </w:p>
              </w:tc>
              <w:tc>
                <w:tcPr>
                  <w:tcW w:w="6113" w:type="dxa"/>
                  <w:shd w:val="clear" w:color="auto" w:fill="auto"/>
                </w:tcPr>
                <w:p w:rsidR="00CD6786" w:rsidRPr="006A6F34" w:rsidRDefault="00CD6786" w:rsidP="00CD6786">
                  <w:pPr>
                    <w:rPr>
                      <w:sz w:val="20"/>
                      <w:szCs w:val="20"/>
                    </w:rPr>
                  </w:pPr>
                  <w:r w:rsidRPr="006A6F34">
                    <w:rPr>
                      <w:sz w:val="20"/>
                      <w:szCs w:val="20"/>
                    </w:rPr>
                    <w:t xml:space="preserve">Any value of PRBs, and corresponding MCS index, reported by companies will be considered in the discussion. </w:t>
                  </w:r>
                </w:p>
                <w:p w:rsidR="00CD6786" w:rsidRPr="006A6F34" w:rsidRDefault="00CD6786" w:rsidP="00CD6786">
                  <w:pPr>
                    <w:rPr>
                      <w:sz w:val="20"/>
                      <w:szCs w:val="20"/>
                    </w:rPr>
                  </w:pPr>
                  <w:r w:rsidRPr="006A6F34">
                    <w:rPr>
                      <w:sz w:val="20"/>
                      <w:szCs w:val="20"/>
                    </w:rPr>
                    <w:t>TBS can be calculated based on e.g. the number of PRBs, target data rate, frame structure and overhead.</w:t>
                  </w:r>
                </w:p>
                <w:p w:rsidR="00CD6786" w:rsidRPr="006A6F34" w:rsidRDefault="00CD6786" w:rsidP="00CD6786">
                  <w:pPr>
                    <w:rPr>
                      <w:sz w:val="20"/>
                      <w:szCs w:val="20"/>
                    </w:rPr>
                  </w:pPr>
                  <w:r w:rsidRPr="006A6F34">
                    <w:rPr>
                      <w:sz w:val="20"/>
                      <w:szCs w:val="20"/>
                    </w:rPr>
                    <w:t>24 PRBs for SIB1 and SIB19</w:t>
                  </w:r>
                </w:p>
              </w:tc>
            </w:tr>
            <w:tr w:rsidR="00CD6786" w:rsidRPr="006A6F34" w:rsidTr="008004B8">
              <w:trPr>
                <w:trHeight w:val="606"/>
              </w:trPr>
              <w:tc>
                <w:tcPr>
                  <w:tcW w:w="3022" w:type="dxa"/>
                  <w:shd w:val="clear" w:color="auto" w:fill="auto"/>
                </w:tcPr>
                <w:p w:rsidR="00CD6786" w:rsidRPr="006A6F34" w:rsidRDefault="00CD6786" w:rsidP="00CD6786">
                  <w:pPr>
                    <w:rPr>
                      <w:bCs/>
                      <w:sz w:val="20"/>
                      <w:szCs w:val="20"/>
                    </w:rPr>
                  </w:pPr>
                  <w:r w:rsidRPr="006A6F34">
                    <w:rPr>
                      <w:bCs/>
                      <w:sz w:val="20"/>
                      <w:szCs w:val="20"/>
                    </w:rPr>
                    <w:t>PRBs/MCS for VoIP</w:t>
                  </w:r>
                </w:p>
              </w:tc>
              <w:tc>
                <w:tcPr>
                  <w:tcW w:w="6113" w:type="dxa"/>
                  <w:shd w:val="clear" w:color="auto" w:fill="auto"/>
                </w:tcPr>
                <w:p w:rsidR="00CD6786" w:rsidRPr="006A6F34" w:rsidRDefault="00CD6786" w:rsidP="00CD6786">
                  <w:pPr>
                    <w:rPr>
                      <w:sz w:val="20"/>
                      <w:szCs w:val="20"/>
                    </w:rPr>
                  </w:pPr>
                  <w:r w:rsidRPr="006A6F34">
                    <w:rPr>
                      <w:sz w:val="20"/>
                      <w:szCs w:val="20"/>
                    </w:rPr>
                    <w:t>Any value of PRBs reported by companies will be considered in the discussion.</w:t>
                  </w:r>
                </w:p>
                <w:p w:rsidR="00CD6786" w:rsidRPr="006A6F34" w:rsidRDefault="00CD6786" w:rsidP="00CD6786">
                  <w:pPr>
                    <w:rPr>
                      <w:sz w:val="20"/>
                      <w:szCs w:val="20"/>
                    </w:rPr>
                  </w:pPr>
                  <w:r w:rsidRPr="006A6F34">
                    <w:rPr>
                      <w:sz w:val="20"/>
                      <w:szCs w:val="20"/>
                    </w:rPr>
                    <w:t>QPSK</w:t>
                  </w:r>
                </w:p>
              </w:tc>
            </w:tr>
            <w:tr w:rsidR="00CD6786" w:rsidRPr="006A6F34" w:rsidTr="008004B8">
              <w:trPr>
                <w:trHeight w:val="192"/>
              </w:trPr>
              <w:tc>
                <w:tcPr>
                  <w:tcW w:w="3022" w:type="dxa"/>
                  <w:shd w:val="clear" w:color="auto" w:fill="auto"/>
                </w:tcPr>
                <w:p w:rsidR="00CD6786" w:rsidRPr="006A6F34" w:rsidRDefault="00CD6786" w:rsidP="00CD6786">
                  <w:pPr>
                    <w:rPr>
                      <w:bCs/>
                      <w:sz w:val="20"/>
                      <w:szCs w:val="20"/>
                    </w:rPr>
                  </w:pPr>
                  <w:r w:rsidRPr="006A6F34">
                    <w:rPr>
                      <w:bCs/>
                      <w:sz w:val="20"/>
                      <w:szCs w:val="20"/>
                    </w:rPr>
                    <w:t>PDSCH duration</w:t>
                  </w:r>
                </w:p>
              </w:tc>
              <w:tc>
                <w:tcPr>
                  <w:tcW w:w="6113" w:type="dxa"/>
                  <w:shd w:val="clear" w:color="auto" w:fill="auto"/>
                </w:tcPr>
                <w:p w:rsidR="00CD6786" w:rsidRPr="006A6F34" w:rsidRDefault="00CD6786" w:rsidP="00CD6786">
                  <w:pPr>
                    <w:rPr>
                      <w:sz w:val="20"/>
                      <w:szCs w:val="20"/>
                    </w:rPr>
                  </w:pPr>
                  <w:r w:rsidRPr="006A6F34">
                    <w:rPr>
                      <w:sz w:val="20"/>
                      <w:szCs w:val="20"/>
                      <w:lang w:val="da-DK"/>
                    </w:rPr>
                    <w:t>12 OS</w:t>
                  </w:r>
                </w:p>
              </w:tc>
            </w:tr>
            <w:tr w:rsidR="00CD6786" w:rsidRPr="006A6F34" w:rsidTr="008004B8">
              <w:trPr>
                <w:trHeight w:val="192"/>
              </w:trPr>
              <w:tc>
                <w:tcPr>
                  <w:tcW w:w="3022" w:type="dxa"/>
                  <w:shd w:val="clear" w:color="auto" w:fill="auto"/>
                </w:tcPr>
                <w:p w:rsidR="00CD6786" w:rsidRPr="006A6F34" w:rsidRDefault="00CD6786" w:rsidP="00CD6786">
                  <w:pPr>
                    <w:rPr>
                      <w:bCs/>
                      <w:sz w:val="20"/>
                      <w:szCs w:val="20"/>
                    </w:rPr>
                  </w:pPr>
                  <w:r w:rsidRPr="006A6F34">
                    <w:rPr>
                      <w:bCs/>
                      <w:sz w:val="20"/>
                      <w:szCs w:val="20"/>
                    </w:rPr>
                    <w:t>Payload size for PDSCH of Msg.2</w:t>
                  </w:r>
                </w:p>
              </w:tc>
              <w:tc>
                <w:tcPr>
                  <w:tcW w:w="6113" w:type="dxa"/>
                  <w:shd w:val="clear" w:color="auto" w:fill="auto"/>
                </w:tcPr>
                <w:p w:rsidR="00CD6786" w:rsidRPr="006A6F34" w:rsidRDefault="00CD6786" w:rsidP="00CD6786">
                  <w:pPr>
                    <w:rPr>
                      <w:sz w:val="20"/>
                      <w:szCs w:val="20"/>
                    </w:rPr>
                  </w:pPr>
                  <w:r w:rsidRPr="006A6F34">
                    <w:rPr>
                      <w:sz w:val="20"/>
                      <w:szCs w:val="20"/>
                    </w:rPr>
                    <w:t>72 bits</w:t>
                  </w:r>
                </w:p>
              </w:tc>
            </w:tr>
            <w:tr w:rsidR="00CD6786" w:rsidRPr="006A6F34" w:rsidTr="008004B8">
              <w:trPr>
                <w:trHeight w:val="192"/>
              </w:trPr>
              <w:tc>
                <w:tcPr>
                  <w:tcW w:w="3022" w:type="dxa"/>
                  <w:shd w:val="clear" w:color="auto" w:fill="auto"/>
                </w:tcPr>
                <w:p w:rsidR="00CD6786" w:rsidRPr="006A6F34" w:rsidRDefault="00CD6786" w:rsidP="00CD6786">
                  <w:pPr>
                    <w:rPr>
                      <w:bCs/>
                      <w:sz w:val="20"/>
                      <w:szCs w:val="20"/>
                    </w:rPr>
                  </w:pPr>
                  <w:r w:rsidRPr="006A6F34">
                    <w:rPr>
                      <w:bCs/>
                      <w:sz w:val="20"/>
                      <w:szCs w:val="20"/>
                    </w:rPr>
                    <w:lastRenderedPageBreak/>
                    <w:t>Payload size for PDSCH of SIB1</w:t>
                  </w:r>
                </w:p>
              </w:tc>
              <w:tc>
                <w:tcPr>
                  <w:tcW w:w="6113" w:type="dxa"/>
                  <w:shd w:val="clear" w:color="auto" w:fill="auto"/>
                </w:tcPr>
                <w:p w:rsidR="00CD6786" w:rsidRPr="006A6F34" w:rsidRDefault="00CD6786" w:rsidP="00CD6786">
                  <w:pPr>
                    <w:rPr>
                      <w:sz w:val="20"/>
                      <w:szCs w:val="20"/>
                    </w:rPr>
                  </w:pPr>
                  <w:r w:rsidRPr="006A6F34">
                    <w:rPr>
                      <w:sz w:val="20"/>
                      <w:szCs w:val="20"/>
                    </w:rPr>
                    <w:t>FFS</w:t>
                  </w:r>
                </w:p>
              </w:tc>
            </w:tr>
            <w:tr w:rsidR="00CD6786" w:rsidRPr="006A6F34" w:rsidTr="008004B8">
              <w:trPr>
                <w:trHeight w:val="192"/>
              </w:trPr>
              <w:tc>
                <w:tcPr>
                  <w:tcW w:w="3022" w:type="dxa"/>
                  <w:shd w:val="clear" w:color="auto" w:fill="auto"/>
                </w:tcPr>
                <w:p w:rsidR="00CD6786" w:rsidRPr="006A6F34" w:rsidRDefault="00CD6786" w:rsidP="00CD6786">
                  <w:pPr>
                    <w:rPr>
                      <w:bCs/>
                      <w:sz w:val="20"/>
                      <w:szCs w:val="20"/>
                    </w:rPr>
                  </w:pPr>
                  <w:r w:rsidRPr="006A6F34">
                    <w:rPr>
                      <w:bCs/>
                      <w:sz w:val="20"/>
                      <w:szCs w:val="20"/>
                    </w:rPr>
                    <w:t>Payload size for PDSCH of Msg.4</w:t>
                  </w:r>
                </w:p>
              </w:tc>
              <w:tc>
                <w:tcPr>
                  <w:tcW w:w="6113" w:type="dxa"/>
                  <w:shd w:val="clear" w:color="auto" w:fill="auto"/>
                </w:tcPr>
                <w:p w:rsidR="00CD6786" w:rsidRPr="006A6F34" w:rsidRDefault="00CD6786" w:rsidP="00CD6786">
                  <w:pPr>
                    <w:rPr>
                      <w:sz w:val="20"/>
                      <w:szCs w:val="20"/>
                    </w:rPr>
                  </w:pPr>
                  <w:r w:rsidRPr="006A6F34">
                    <w:rPr>
                      <w:sz w:val="20"/>
                      <w:szCs w:val="20"/>
                    </w:rPr>
                    <w:t>1040 bits</w:t>
                  </w:r>
                </w:p>
              </w:tc>
            </w:tr>
            <w:tr w:rsidR="00CD6786" w:rsidRPr="006A6F34" w:rsidTr="008004B8">
              <w:trPr>
                <w:trHeight w:val="179"/>
              </w:trPr>
              <w:tc>
                <w:tcPr>
                  <w:tcW w:w="3022" w:type="dxa"/>
                  <w:shd w:val="clear" w:color="auto" w:fill="auto"/>
                </w:tcPr>
                <w:p w:rsidR="00CD6786" w:rsidRPr="006A6F34" w:rsidRDefault="00CD6786" w:rsidP="00CD6786">
                  <w:pPr>
                    <w:rPr>
                      <w:bCs/>
                      <w:sz w:val="20"/>
                      <w:szCs w:val="20"/>
                    </w:rPr>
                  </w:pPr>
                  <w:r w:rsidRPr="006A6F34">
                    <w:rPr>
                      <w:bCs/>
                      <w:sz w:val="20"/>
                      <w:szCs w:val="20"/>
                    </w:rPr>
                    <w:t>Payload size for PDSCH of SIB19</w:t>
                  </w:r>
                </w:p>
              </w:tc>
              <w:tc>
                <w:tcPr>
                  <w:tcW w:w="6113" w:type="dxa"/>
                  <w:shd w:val="clear" w:color="auto" w:fill="auto"/>
                </w:tcPr>
                <w:p w:rsidR="00CD6786" w:rsidRPr="006A6F34" w:rsidRDefault="00CD6786" w:rsidP="00CD6786">
                  <w:pPr>
                    <w:spacing w:line="360" w:lineRule="auto"/>
                    <w:rPr>
                      <w:sz w:val="20"/>
                      <w:szCs w:val="20"/>
                    </w:rPr>
                  </w:pPr>
                  <w:r w:rsidRPr="006A6F34">
                    <w:rPr>
                      <w:sz w:val="20"/>
                      <w:szCs w:val="20"/>
                    </w:rPr>
                    <w:t>FFS</w:t>
                  </w:r>
                </w:p>
              </w:tc>
            </w:tr>
            <w:tr w:rsidR="00CD6786" w:rsidRPr="006A6F34" w:rsidTr="008004B8">
              <w:trPr>
                <w:trHeight w:val="192"/>
              </w:trPr>
              <w:tc>
                <w:tcPr>
                  <w:tcW w:w="3022" w:type="dxa"/>
                  <w:shd w:val="clear" w:color="auto" w:fill="auto"/>
                </w:tcPr>
                <w:p w:rsidR="00CD6786" w:rsidRPr="006A6F34" w:rsidRDefault="00CD6786" w:rsidP="00CD6786">
                  <w:pPr>
                    <w:rPr>
                      <w:bCs/>
                      <w:sz w:val="20"/>
                      <w:szCs w:val="20"/>
                    </w:rPr>
                  </w:pPr>
                  <w:r w:rsidRPr="006A6F34">
                    <w:rPr>
                      <w:bCs/>
                      <w:sz w:val="20"/>
                      <w:szCs w:val="20"/>
                    </w:rPr>
                    <w:t>Other parameters</w:t>
                  </w:r>
                </w:p>
              </w:tc>
              <w:tc>
                <w:tcPr>
                  <w:tcW w:w="6113" w:type="dxa"/>
                  <w:shd w:val="clear" w:color="auto" w:fill="auto"/>
                </w:tcPr>
                <w:p w:rsidR="00CD6786" w:rsidRPr="006A6F34" w:rsidRDefault="00CD6786" w:rsidP="00CD6786">
                  <w:pPr>
                    <w:rPr>
                      <w:sz w:val="20"/>
                      <w:szCs w:val="20"/>
                    </w:rPr>
                  </w:pPr>
                  <w:r w:rsidRPr="006A6F34">
                    <w:rPr>
                      <w:sz w:val="20"/>
                      <w:szCs w:val="20"/>
                    </w:rPr>
                    <w:t>Reported by companies.</w:t>
                  </w:r>
                </w:p>
              </w:tc>
            </w:tr>
          </w:tbl>
          <w:p w:rsidR="00CD6786" w:rsidRPr="006A6F34" w:rsidRDefault="00CD6786" w:rsidP="00CD6786">
            <w:pPr>
              <w:pStyle w:val="NormalWeb"/>
              <w:spacing w:before="0" w:beforeAutospacing="0" w:after="0" w:afterAutospacing="0"/>
              <w:jc w:val="both"/>
              <w:rPr>
                <w:rFonts w:ascii="Times New Roman" w:hAnsi="Times New Roman" w:cs="Times New Roman"/>
                <w:b/>
                <w:color w:val="auto"/>
                <w:sz w:val="20"/>
                <w:szCs w:val="20"/>
                <w:highlight w:val="cyan"/>
              </w:rPr>
            </w:pPr>
          </w:p>
          <w:p w:rsidR="00CD6786" w:rsidRPr="006A6F34" w:rsidRDefault="00CD6786" w:rsidP="00CD6786">
            <w:pPr>
              <w:rPr>
                <w:sz w:val="20"/>
                <w:szCs w:val="20"/>
              </w:rPr>
            </w:pPr>
          </w:p>
          <w:p w:rsidR="00CD6786" w:rsidRPr="006A6F34" w:rsidRDefault="00CD6786" w:rsidP="00CD6786">
            <w:pPr>
              <w:rPr>
                <w:sz w:val="20"/>
                <w:szCs w:val="20"/>
                <w:lang w:eastAsia="x-none"/>
              </w:rPr>
            </w:pPr>
            <w:r w:rsidRPr="006A6F34">
              <w:rPr>
                <w:sz w:val="20"/>
                <w:szCs w:val="20"/>
                <w:highlight w:val="green"/>
                <w:lang w:eastAsia="x-none"/>
              </w:rPr>
              <w:t>Agreement</w:t>
            </w:r>
          </w:p>
          <w:p w:rsidR="00CD6786" w:rsidRPr="006A6F34" w:rsidRDefault="00CD6786" w:rsidP="00CD6786">
            <w:pPr>
              <w:rPr>
                <w:sz w:val="20"/>
                <w:szCs w:val="20"/>
                <w:lang w:eastAsia="x-none"/>
              </w:rPr>
            </w:pPr>
            <w:r w:rsidRPr="006A6F34">
              <w:rPr>
                <w:sz w:val="20"/>
                <w:szCs w:val="20"/>
                <w:lang w:eastAsia="x-none"/>
              </w:rPr>
              <w:t>Antenna gain reduction due to steering loss is not considered in the link level evaluation.</w:t>
            </w:r>
          </w:p>
          <w:p w:rsidR="00CD6786" w:rsidRPr="006A6F34" w:rsidRDefault="00CD6786" w:rsidP="00CD6786">
            <w:pPr>
              <w:rPr>
                <w:sz w:val="20"/>
                <w:szCs w:val="20"/>
                <w:lang w:eastAsia="x-none"/>
              </w:rPr>
            </w:pPr>
            <w:r w:rsidRPr="006A6F34">
              <w:rPr>
                <w:sz w:val="20"/>
                <w:szCs w:val="20"/>
                <w:lang w:eastAsia="x-none"/>
              </w:rPr>
              <w:t>Note: This is aligned with the assumptions made in Rel-18 UL coverage enhancement</w:t>
            </w:r>
          </w:p>
          <w:p w:rsidR="00CD6786" w:rsidRPr="006A6F34" w:rsidRDefault="00CD6786" w:rsidP="00CD6786">
            <w:pPr>
              <w:rPr>
                <w:sz w:val="20"/>
                <w:szCs w:val="20"/>
                <w:lang w:eastAsia="x-none"/>
              </w:rPr>
            </w:pPr>
          </w:p>
          <w:p w:rsidR="00CD6786" w:rsidRPr="006A6F34" w:rsidRDefault="00CD6786" w:rsidP="00CD6786">
            <w:pPr>
              <w:rPr>
                <w:b/>
                <w:sz w:val="20"/>
                <w:szCs w:val="20"/>
                <w:lang w:eastAsia="x-none"/>
              </w:rPr>
            </w:pPr>
            <w:r w:rsidRPr="006A6F34">
              <w:rPr>
                <w:b/>
                <w:sz w:val="20"/>
                <w:szCs w:val="20"/>
                <w:lang w:eastAsia="x-none"/>
              </w:rPr>
              <w:t>Observation</w:t>
            </w:r>
          </w:p>
          <w:p w:rsidR="00CD6786" w:rsidRPr="006A6F34" w:rsidRDefault="00CD6786" w:rsidP="00CD6786">
            <w:pPr>
              <w:rPr>
                <w:sz w:val="20"/>
                <w:szCs w:val="20"/>
                <w:lang w:eastAsia="x-none"/>
              </w:rPr>
            </w:pPr>
            <w:r w:rsidRPr="006A6F34">
              <w:rPr>
                <w:sz w:val="20"/>
                <w:szCs w:val="20"/>
                <w:lang w:eastAsia="x-none"/>
              </w:rPr>
              <w:t>The CNRs for the satellite payload parameters Set 1-1, Set 1-2 and Set 1-3 are equal to -1.9 dB, -1.9 dB and -9.9 dB respectively.</w:t>
            </w:r>
          </w:p>
          <w:p w:rsidR="00CD6786" w:rsidRPr="006A6F34" w:rsidRDefault="00CD6786" w:rsidP="00CD6786">
            <w:pPr>
              <w:rPr>
                <w:sz w:val="20"/>
                <w:szCs w:val="20"/>
                <w:lang w:eastAsia="x-none"/>
              </w:rPr>
            </w:pPr>
          </w:p>
          <w:p w:rsidR="00CD6786" w:rsidRPr="006A6F34" w:rsidRDefault="00CD6786" w:rsidP="00CD6786">
            <w:pPr>
              <w:rPr>
                <w:sz w:val="20"/>
                <w:szCs w:val="20"/>
              </w:rPr>
            </w:pPr>
            <w:r w:rsidRPr="006A6F34">
              <w:rPr>
                <w:sz w:val="20"/>
                <w:szCs w:val="20"/>
                <w:highlight w:val="green"/>
              </w:rPr>
              <w:t>Agreement</w:t>
            </w:r>
          </w:p>
          <w:p w:rsidR="00CD6786" w:rsidRPr="006A6F34" w:rsidRDefault="00CD6786" w:rsidP="00CD6786">
            <w:pPr>
              <w:rPr>
                <w:sz w:val="20"/>
                <w:szCs w:val="20"/>
              </w:rPr>
            </w:pPr>
            <w:r w:rsidRPr="006A6F34">
              <w:rPr>
                <w:sz w:val="20"/>
                <w:szCs w:val="20"/>
              </w:rPr>
              <w:t>Confirm the Satellite phased-array antenna parameters for LEO 600km in FR1 defined in RAN1#116.</w:t>
            </w:r>
          </w:p>
          <w:p w:rsidR="00CD6786" w:rsidRPr="006A6F34" w:rsidRDefault="00CD6786" w:rsidP="00CD6786">
            <w:pPr>
              <w:rPr>
                <w:sz w:val="20"/>
                <w:szCs w:val="20"/>
              </w:rPr>
            </w:pPr>
            <w:r w:rsidRPr="006A6F34">
              <w:rPr>
                <w:sz w:val="20"/>
                <w:szCs w:val="20"/>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CD6786" w:rsidRPr="006A6F34" w:rsidTr="008004B8">
              <w:trPr>
                <w:trHeight w:val="323"/>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Satellite phased array antenna Characteristics</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p>
              </w:tc>
            </w:tr>
            <w:tr w:rsidR="00CD6786" w:rsidRPr="006A6F34" w:rsidTr="008004B8">
              <w:trPr>
                <w:trHeight w:val="335"/>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Orbit</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LEO-600km</w:t>
                  </w:r>
                </w:p>
              </w:tc>
            </w:tr>
            <w:tr w:rsidR="00CD6786" w:rsidRPr="006A6F34" w:rsidTr="008004B8">
              <w:trPr>
                <w:trHeight w:val="335"/>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Frequency range/band</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FR1/S-Band</w:t>
                  </w:r>
                </w:p>
              </w:tc>
            </w:tr>
            <w:tr w:rsidR="00CD6786" w:rsidRPr="006A6F34" w:rsidTr="008004B8">
              <w:trPr>
                <w:trHeight w:val="335"/>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Antenna element pattern</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Table7.3-1 in TR 38.901</w:t>
                  </w:r>
                </w:p>
              </w:tc>
            </w:tr>
            <w:tr w:rsidR="00CD6786" w:rsidRPr="006A6F34" w:rsidTr="008004B8">
              <w:trPr>
                <w:trHeight w:val="38"/>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Horizontal/vertical 3 dB beam width of single element (degree)</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65 for H</w:t>
                  </w:r>
                </w:p>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65 for V</w:t>
                  </w:r>
                </w:p>
              </w:tc>
            </w:tr>
            <w:tr w:rsidR="00CD6786" w:rsidRPr="006A6F34" w:rsidTr="008004B8">
              <w:trPr>
                <w:trHeight w:val="38"/>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Antenna element spacing</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0.667 lambda</w:t>
                  </w:r>
                </w:p>
              </w:tc>
            </w:tr>
            <w:tr w:rsidR="00CD6786" w:rsidRPr="006A6F34" w:rsidTr="008004B8">
              <w:trPr>
                <w:trHeight w:val="38"/>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Antenna polarization</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Circular (RHCP or LHCP)</w:t>
                  </w:r>
                </w:p>
              </w:tc>
            </w:tr>
            <w:tr w:rsidR="00CD6786" w:rsidRPr="006A6F34" w:rsidTr="008004B8">
              <w:trPr>
                <w:trHeight w:val="335"/>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 xml:space="preserve">Number of antenna elements </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400 elements (20 x 20)</w:t>
                  </w:r>
                </w:p>
              </w:tc>
            </w:tr>
            <w:tr w:rsidR="00CD6786" w:rsidRPr="006A6F34" w:rsidTr="008004B8">
              <w:trPr>
                <w:trHeight w:val="323"/>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Equivalent satellite antenna aperture</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2m</w:t>
                  </w:r>
                </w:p>
              </w:tc>
            </w:tr>
            <w:tr w:rsidR="00CD6786" w:rsidRPr="006A6F34" w:rsidTr="008004B8">
              <w:trPr>
                <w:trHeight w:val="335"/>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Element maximum gain</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4 dBi</w:t>
                  </w:r>
                </w:p>
              </w:tc>
            </w:tr>
            <w:tr w:rsidR="00CD6786" w:rsidRPr="006A6F34" w:rsidTr="008004B8">
              <w:trPr>
                <w:trHeight w:val="323"/>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Antenna maximum gain</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30 dBi</w:t>
                  </w:r>
                </w:p>
              </w:tc>
            </w:tr>
            <w:tr w:rsidR="00CD6786" w:rsidRPr="006A6F34" w:rsidTr="008004B8">
              <w:trPr>
                <w:trHeight w:val="323"/>
                <w:jc w:val="center"/>
              </w:trPr>
              <w:tc>
                <w:tcPr>
                  <w:tcW w:w="5922"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 xml:space="preserve">Steering loss at 30° elevation angle </w:t>
                  </w:r>
                </w:p>
              </w:tc>
              <w:tc>
                <w:tcPr>
                  <w:tcW w:w="2873" w:type="dxa"/>
                  <w:shd w:val="clear" w:color="auto" w:fill="auto"/>
                  <w:vAlign w:val="center"/>
                </w:tcPr>
                <w:p w:rsidR="00CD6786" w:rsidRPr="006A6F34" w:rsidRDefault="00CD6786" w:rsidP="00CD6786">
                  <w:pPr>
                    <w:pStyle w:val="NormalWeb"/>
                    <w:keepNext/>
                    <w:keepLines/>
                    <w:rPr>
                      <w:rFonts w:ascii="Times New Roman" w:eastAsia="Times New Roman" w:hAnsi="Times New Roman" w:cs="Times New Roman"/>
                      <w:color w:val="auto"/>
                      <w:sz w:val="20"/>
                      <w:szCs w:val="20"/>
                      <w:lang w:val="en-GB"/>
                    </w:rPr>
                  </w:pPr>
                  <w:r w:rsidRPr="006A6F34">
                    <w:rPr>
                      <w:rFonts w:ascii="Times New Roman" w:eastAsia="Times New Roman" w:hAnsi="Times New Roman" w:cs="Times New Roman"/>
                      <w:color w:val="auto"/>
                      <w:sz w:val="20"/>
                      <w:szCs w:val="20"/>
                      <w:lang w:val="en-GB"/>
                    </w:rPr>
                    <w:t>4 dB</w:t>
                  </w:r>
                </w:p>
              </w:tc>
            </w:tr>
          </w:tbl>
          <w:p w:rsidR="00CD6786" w:rsidRPr="006A6F34" w:rsidRDefault="00CD6786" w:rsidP="00CD6786">
            <w:pPr>
              <w:rPr>
                <w:sz w:val="20"/>
                <w:szCs w:val="20"/>
              </w:rPr>
            </w:pPr>
          </w:p>
          <w:p w:rsidR="00CD6786" w:rsidRPr="006A6F34" w:rsidRDefault="00CD6786" w:rsidP="00CD6786">
            <w:pPr>
              <w:rPr>
                <w:sz w:val="20"/>
                <w:szCs w:val="20"/>
              </w:rPr>
            </w:pPr>
            <w:r w:rsidRPr="006A6F34">
              <w:rPr>
                <w:sz w:val="20"/>
                <w:szCs w:val="20"/>
              </w:rPr>
              <w:t>Al least the above model is considered for SLS to ease the alignment between evaluation results. The model below can be optionally considered:</w:t>
            </w:r>
          </w:p>
          <w:p w:rsidR="00CD6786" w:rsidRPr="006A6F34" w:rsidRDefault="00CD6786" w:rsidP="00CD6786">
            <w:pPr>
              <w:rPr>
                <w:sz w:val="20"/>
                <w:szCs w:val="20"/>
              </w:rPr>
            </w:pP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CD6786" w:rsidRPr="006A6F34" w:rsidTr="008004B8">
              <w:trPr>
                <w:trHeight w:val="342"/>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Satellite phased array antenna Characteristics</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p>
              </w:tc>
            </w:tr>
            <w:tr w:rsidR="00CD6786" w:rsidRPr="006A6F34" w:rsidTr="008004B8">
              <w:trPr>
                <w:trHeight w:val="355"/>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Orbit</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LEO-600km</w:t>
                  </w:r>
                </w:p>
              </w:tc>
            </w:tr>
            <w:tr w:rsidR="00CD6786" w:rsidRPr="006A6F34" w:rsidTr="008004B8">
              <w:trPr>
                <w:trHeight w:val="355"/>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Frequency range/band</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FR1/S-Band</w:t>
                  </w:r>
                </w:p>
              </w:tc>
            </w:tr>
            <w:tr w:rsidR="00CD6786" w:rsidRPr="006A6F34" w:rsidTr="008004B8">
              <w:trPr>
                <w:trHeight w:val="355"/>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Antenna element pattern</w:t>
                  </w:r>
                </w:p>
              </w:tc>
              <w:tc>
                <w:tcPr>
                  <w:tcW w:w="2897" w:type="dxa"/>
                  <w:shd w:val="clear" w:color="auto" w:fill="auto"/>
                  <w:vAlign w:val="center"/>
                </w:tcPr>
                <w:p w:rsidR="00CD6786" w:rsidRPr="006A6F34" w:rsidRDefault="00CD6786" w:rsidP="00CD6786">
                  <w:pPr>
                    <w:jc w:val="both"/>
                    <w:rPr>
                      <w:iCs/>
                      <w:sz w:val="20"/>
                      <w:szCs w:val="20"/>
                    </w:rPr>
                  </w:pPr>
                  <w:r w:rsidRPr="006A6F34">
                    <w:rPr>
                      <w:rFonts w:hint="eastAsia"/>
                      <w:sz w:val="20"/>
                      <w:szCs w:val="20"/>
                    </w:rPr>
                    <w:t>T</w:t>
                  </w:r>
                  <w:r w:rsidRPr="006A6F34">
                    <w:rPr>
                      <w:sz w:val="20"/>
                      <w:szCs w:val="20"/>
                    </w:rPr>
                    <w:t>R38.820 section 7.2.4</w:t>
                  </w:r>
                  <w:r w:rsidRPr="006A6F34">
                    <w:rPr>
                      <w:sz w:val="20"/>
                      <w:szCs w:val="20"/>
                    </w:rPr>
                    <w:tab/>
                  </w:r>
                </w:p>
              </w:tc>
            </w:tr>
            <w:tr w:rsidR="00CD6786" w:rsidRPr="006A6F34" w:rsidTr="008004B8">
              <w:trPr>
                <w:trHeight w:val="41"/>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Horizontal/vertical 3 dB beam width of single element (degree)</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90 for H</w:t>
                  </w:r>
                </w:p>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90 for V</w:t>
                  </w:r>
                </w:p>
              </w:tc>
            </w:tr>
            <w:tr w:rsidR="00CD6786" w:rsidRPr="006A6F34" w:rsidTr="008004B8">
              <w:trPr>
                <w:trHeight w:val="41"/>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bCs/>
                      <w:iCs/>
                      <w:color w:val="auto"/>
                      <w:sz w:val="20"/>
                      <w:szCs w:val="20"/>
                      <w:lang w:val="en-GB" w:eastAsia="en-US"/>
                    </w:rPr>
                  </w:pPr>
                  <w:bookmarkStart w:id="1" w:name="_Hlk164266843"/>
                  <w:r w:rsidRPr="006A6F34">
                    <w:rPr>
                      <w:bCs/>
                      <w:color w:val="auto"/>
                      <w:sz w:val="20"/>
                      <w:szCs w:val="20"/>
                    </w:rPr>
                    <w:t>Antenna element spacing</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bCs/>
                      <w:iCs/>
                      <w:color w:val="auto"/>
                      <w:sz w:val="20"/>
                      <w:szCs w:val="20"/>
                      <w:lang w:val="en-GB" w:eastAsia="en-US"/>
                    </w:rPr>
                  </w:pPr>
                  <w:r w:rsidRPr="006A6F34">
                    <w:rPr>
                      <w:rFonts w:ascii="Times New Roman" w:eastAsia="Batang" w:hAnsi="Times New Roman" w:cs="Times New Roman"/>
                      <w:bCs/>
                      <w:iCs/>
                      <w:color w:val="auto"/>
                      <w:sz w:val="20"/>
                      <w:szCs w:val="20"/>
                      <w:lang w:val="en-GB" w:eastAsia="en-US"/>
                    </w:rPr>
                    <w:t>0.5 lambda</w:t>
                  </w:r>
                </w:p>
              </w:tc>
            </w:tr>
            <w:bookmarkEnd w:id="1"/>
            <w:tr w:rsidR="00CD6786" w:rsidRPr="006A6F34" w:rsidTr="008004B8">
              <w:trPr>
                <w:trHeight w:val="41"/>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Antenna polarization</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Circular (RHCP or LHCP)</w:t>
                  </w:r>
                </w:p>
              </w:tc>
            </w:tr>
            <w:tr w:rsidR="00CD6786" w:rsidRPr="006A6F34" w:rsidTr="008004B8">
              <w:trPr>
                <w:trHeight w:val="355"/>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 xml:space="preserve">Number of antenna elements </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676 elements (26 x 26)</w:t>
                  </w:r>
                </w:p>
              </w:tc>
            </w:tr>
            <w:tr w:rsidR="00CD6786" w:rsidRPr="006A6F34" w:rsidTr="008004B8">
              <w:trPr>
                <w:trHeight w:val="342"/>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Equivalent satellite antenna aperture</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2m</w:t>
                  </w:r>
                </w:p>
              </w:tc>
            </w:tr>
            <w:tr w:rsidR="00CD6786" w:rsidRPr="006A6F34" w:rsidTr="008004B8">
              <w:trPr>
                <w:trHeight w:val="355"/>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Element maximum gain</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4 dBi</w:t>
                  </w:r>
                </w:p>
              </w:tc>
            </w:tr>
            <w:tr w:rsidR="00CD6786" w:rsidRPr="006A6F34" w:rsidTr="008004B8">
              <w:trPr>
                <w:trHeight w:val="342"/>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Antenna maximum gain</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30 dBi (Note 1)</w:t>
                  </w:r>
                </w:p>
              </w:tc>
            </w:tr>
            <w:tr w:rsidR="00CD6786" w:rsidRPr="006A6F34" w:rsidTr="008004B8">
              <w:trPr>
                <w:trHeight w:val="342"/>
                <w:jc w:val="center"/>
              </w:trPr>
              <w:tc>
                <w:tcPr>
                  <w:tcW w:w="5971"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lastRenderedPageBreak/>
                    <w:t xml:space="preserve">Steering loss at 30° elevation angle </w:t>
                  </w:r>
                </w:p>
              </w:tc>
              <w:tc>
                <w:tcPr>
                  <w:tcW w:w="2897" w:type="dxa"/>
                  <w:shd w:val="clear" w:color="auto" w:fill="auto"/>
                  <w:vAlign w:val="center"/>
                </w:tcPr>
                <w:p w:rsidR="00CD6786" w:rsidRPr="006A6F34" w:rsidRDefault="00CD6786" w:rsidP="00CD6786">
                  <w:pPr>
                    <w:pStyle w:val="NormalWeb"/>
                    <w:keepNext/>
                    <w:keepLines/>
                    <w:rPr>
                      <w:rFonts w:ascii="Times New Roman" w:eastAsia="Batang" w:hAnsi="Times New Roman" w:cs="Times New Roman"/>
                      <w:iCs/>
                      <w:color w:val="auto"/>
                      <w:sz w:val="20"/>
                      <w:szCs w:val="20"/>
                      <w:lang w:val="en-GB" w:eastAsia="en-US"/>
                    </w:rPr>
                  </w:pPr>
                  <w:r w:rsidRPr="006A6F34">
                    <w:rPr>
                      <w:rFonts w:ascii="Times New Roman" w:eastAsia="Batang" w:hAnsi="Times New Roman" w:cs="Times New Roman"/>
                      <w:iCs/>
                      <w:color w:val="auto"/>
                      <w:sz w:val="20"/>
                      <w:szCs w:val="20"/>
                      <w:lang w:val="en-GB" w:eastAsia="en-US"/>
                    </w:rPr>
                    <w:t>2.5 dB</w:t>
                  </w:r>
                </w:p>
              </w:tc>
            </w:tr>
          </w:tbl>
          <w:p w:rsidR="00CD6786" w:rsidRPr="006A6F34" w:rsidRDefault="00CD6786" w:rsidP="00CD6786">
            <w:pPr>
              <w:pStyle w:val="ListParagraph"/>
              <w:ind w:leftChars="0" w:left="0"/>
              <w:rPr>
                <w:szCs w:val="20"/>
              </w:rPr>
            </w:pPr>
            <w:r w:rsidRPr="006A6F34">
              <w:rPr>
                <w:szCs w:val="20"/>
              </w:rPr>
              <w:t xml:space="preserve">Note 1: The maximum antenna gain is determined by considering an overall array efficiency [of 50%.] </w:t>
            </w:r>
          </w:p>
          <w:p w:rsidR="00CD6786" w:rsidRPr="006A6F34" w:rsidRDefault="00CD6786" w:rsidP="00CD6786">
            <w:pPr>
              <w:rPr>
                <w:sz w:val="20"/>
                <w:szCs w:val="20"/>
              </w:rPr>
            </w:pPr>
          </w:p>
          <w:p w:rsidR="00CD6786" w:rsidRPr="006A6F34" w:rsidRDefault="00CD6786" w:rsidP="00CD6786">
            <w:pPr>
              <w:rPr>
                <w:sz w:val="20"/>
                <w:szCs w:val="20"/>
                <w:lang w:eastAsia="x-none"/>
              </w:rPr>
            </w:pPr>
          </w:p>
          <w:p w:rsidR="00CD6786" w:rsidRPr="006A6F34" w:rsidRDefault="00CD6786" w:rsidP="00CD6786">
            <w:pPr>
              <w:rPr>
                <w:sz w:val="20"/>
                <w:szCs w:val="20"/>
              </w:rPr>
            </w:pPr>
            <w:r w:rsidRPr="006A6F34">
              <w:rPr>
                <w:sz w:val="20"/>
                <w:szCs w:val="20"/>
                <w:highlight w:val="green"/>
              </w:rPr>
              <w:t>Agreement</w:t>
            </w:r>
          </w:p>
          <w:p w:rsidR="00CD6786" w:rsidRPr="006A6F34" w:rsidRDefault="00CD6786" w:rsidP="00CD6786">
            <w:pPr>
              <w:rPr>
                <w:sz w:val="20"/>
                <w:szCs w:val="20"/>
              </w:rPr>
            </w:pPr>
            <w:r w:rsidRPr="006A6F34">
              <w:rPr>
                <w:sz w:val="20"/>
                <w:szCs w:val="20"/>
              </w:rPr>
              <w:t>For coverage evaluation of PDSCH in NR NTN, the following payload sizes for PDSCH are assumed:</w:t>
            </w:r>
          </w:p>
          <w:p w:rsidR="00CD6786" w:rsidRPr="006A6F34" w:rsidRDefault="00CD6786" w:rsidP="00CD6786">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CD6786" w:rsidRPr="006A6F34" w:rsidTr="008004B8">
              <w:trPr>
                <w:trHeight w:val="147"/>
                <w:jc w:val="center"/>
              </w:trPr>
              <w:tc>
                <w:tcPr>
                  <w:tcW w:w="3681" w:type="dxa"/>
                  <w:shd w:val="clear" w:color="auto" w:fill="auto"/>
                </w:tcPr>
                <w:p w:rsidR="00CD6786" w:rsidRPr="006A6F34" w:rsidRDefault="00CD6786" w:rsidP="00CD6786">
                  <w:pPr>
                    <w:widowControl w:val="0"/>
                    <w:autoSpaceDE w:val="0"/>
                    <w:autoSpaceDN w:val="0"/>
                    <w:adjustRightInd w:val="0"/>
                    <w:spacing w:line="360" w:lineRule="auto"/>
                    <w:jc w:val="center"/>
                    <w:rPr>
                      <w:bCs/>
                      <w:sz w:val="20"/>
                      <w:szCs w:val="20"/>
                    </w:rPr>
                  </w:pPr>
                  <w:r w:rsidRPr="006A6F34">
                    <w:rPr>
                      <w:bCs/>
                      <w:sz w:val="20"/>
                      <w:szCs w:val="20"/>
                    </w:rPr>
                    <w:t>Payload</w:t>
                  </w:r>
                </w:p>
              </w:tc>
              <w:tc>
                <w:tcPr>
                  <w:tcW w:w="2080" w:type="dxa"/>
                  <w:shd w:val="clear" w:color="auto" w:fill="auto"/>
                </w:tcPr>
                <w:p w:rsidR="00CD6786" w:rsidRPr="006A6F34" w:rsidRDefault="00CD6786" w:rsidP="00CD6786">
                  <w:pPr>
                    <w:widowControl w:val="0"/>
                    <w:autoSpaceDE w:val="0"/>
                    <w:autoSpaceDN w:val="0"/>
                    <w:adjustRightInd w:val="0"/>
                    <w:spacing w:line="360" w:lineRule="auto"/>
                    <w:rPr>
                      <w:sz w:val="20"/>
                      <w:szCs w:val="20"/>
                    </w:rPr>
                  </w:pPr>
                  <w:r w:rsidRPr="006A6F34">
                    <w:rPr>
                      <w:sz w:val="20"/>
                      <w:szCs w:val="20"/>
                    </w:rPr>
                    <w:t>value</w:t>
                  </w:r>
                </w:p>
              </w:tc>
            </w:tr>
            <w:tr w:rsidR="00CD6786" w:rsidRPr="006A6F34" w:rsidTr="008004B8">
              <w:trPr>
                <w:trHeight w:val="147"/>
                <w:jc w:val="center"/>
              </w:trPr>
              <w:tc>
                <w:tcPr>
                  <w:tcW w:w="3681" w:type="dxa"/>
                  <w:shd w:val="clear" w:color="auto" w:fill="auto"/>
                </w:tcPr>
                <w:p w:rsidR="00CD6786" w:rsidRPr="006A6F34" w:rsidRDefault="00CD6786" w:rsidP="00CD6786">
                  <w:pPr>
                    <w:widowControl w:val="0"/>
                    <w:autoSpaceDE w:val="0"/>
                    <w:autoSpaceDN w:val="0"/>
                    <w:adjustRightInd w:val="0"/>
                    <w:spacing w:line="360" w:lineRule="auto"/>
                    <w:rPr>
                      <w:bCs/>
                      <w:sz w:val="20"/>
                      <w:szCs w:val="20"/>
                    </w:rPr>
                  </w:pPr>
                  <w:r w:rsidRPr="006A6F34">
                    <w:rPr>
                      <w:bCs/>
                      <w:sz w:val="20"/>
                      <w:szCs w:val="20"/>
                    </w:rPr>
                    <w:t>Payload size for PDSCH of SIB1</w:t>
                  </w:r>
                </w:p>
              </w:tc>
              <w:tc>
                <w:tcPr>
                  <w:tcW w:w="2080" w:type="dxa"/>
                  <w:shd w:val="clear" w:color="auto" w:fill="auto"/>
                </w:tcPr>
                <w:p w:rsidR="00CD6786" w:rsidRPr="006A6F34" w:rsidRDefault="00CD6786" w:rsidP="00CD6786">
                  <w:pPr>
                    <w:widowControl w:val="0"/>
                    <w:autoSpaceDE w:val="0"/>
                    <w:autoSpaceDN w:val="0"/>
                    <w:adjustRightInd w:val="0"/>
                    <w:spacing w:line="360" w:lineRule="auto"/>
                    <w:rPr>
                      <w:sz w:val="20"/>
                      <w:szCs w:val="20"/>
                    </w:rPr>
                  </w:pPr>
                  <w:r w:rsidRPr="006A6F34">
                    <w:rPr>
                      <w:sz w:val="20"/>
                      <w:szCs w:val="20"/>
                    </w:rPr>
                    <w:t xml:space="preserve">Option 1: 800 bits </w:t>
                  </w:r>
                </w:p>
                <w:p w:rsidR="00CD6786" w:rsidRPr="006A6F34" w:rsidRDefault="00CD6786" w:rsidP="00CD6786">
                  <w:pPr>
                    <w:widowControl w:val="0"/>
                    <w:autoSpaceDE w:val="0"/>
                    <w:autoSpaceDN w:val="0"/>
                    <w:adjustRightInd w:val="0"/>
                    <w:spacing w:line="360" w:lineRule="auto"/>
                    <w:rPr>
                      <w:sz w:val="20"/>
                      <w:szCs w:val="20"/>
                    </w:rPr>
                  </w:pPr>
                  <w:r w:rsidRPr="006A6F34">
                    <w:rPr>
                      <w:sz w:val="20"/>
                      <w:szCs w:val="20"/>
                    </w:rPr>
                    <w:t xml:space="preserve">Option 2: </w:t>
                  </w:r>
                  <w:r w:rsidRPr="006A6F34">
                    <w:rPr>
                      <w:bCs/>
                      <w:sz w:val="20"/>
                      <w:szCs w:val="20"/>
                    </w:rPr>
                    <w:t>1280 bits</w:t>
                  </w:r>
                </w:p>
              </w:tc>
            </w:tr>
            <w:tr w:rsidR="00CD6786" w:rsidRPr="006A6F34" w:rsidTr="008004B8">
              <w:trPr>
                <w:trHeight w:val="137"/>
                <w:jc w:val="center"/>
              </w:trPr>
              <w:tc>
                <w:tcPr>
                  <w:tcW w:w="3681" w:type="dxa"/>
                  <w:shd w:val="clear" w:color="auto" w:fill="auto"/>
                </w:tcPr>
                <w:p w:rsidR="00CD6786" w:rsidRPr="006A6F34" w:rsidRDefault="00CD6786" w:rsidP="00CD6786">
                  <w:pPr>
                    <w:widowControl w:val="0"/>
                    <w:autoSpaceDE w:val="0"/>
                    <w:autoSpaceDN w:val="0"/>
                    <w:adjustRightInd w:val="0"/>
                    <w:spacing w:line="360" w:lineRule="auto"/>
                    <w:rPr>
                      <w:bCs/>
                      <w:sz w:val="20"/>
                      <w:szCs w:val="20"/>
                    </w:rPr>
                  </w:pPr>
                  <w:r w:rsidRPr="006A6F34">
                    <w:rPr>
                      <w:bCs/>
                      <w:sz w:val="20"/>
                      <w:szCs w:val="20"/>
                    </w:rPr>
                    <w:t>Payload size for PDSCH of SIB19</w:t>
                  </w:r>
                </w:p>
              </w:tc>
              <w:tc>
                <w:tcPr>
                  <w:tcW w:w="2080" w:type="dxa"/>
                  <w:shd w:val="clear" w:color="auto" w:fill="auto"/>
                </w:tcPr>
                <w:p w:rsidR="00CD6786" w:rsidRPr="006A6F34" w:rsidRDefault="00CD6786" w:rsidP="00CD6786">
                  <w:pPr>
                    <w:widowControl w:val="0"/>
                    <w:autoSpaceDE w:val="0"/>
                    <w:autoSpaceDN w:val="0"/>
                    <w:adjustRightInd w:val="0"/>
                    <w:spacing w:line="360" w:lineRule="auto"/>
                    <w:rPr>
                      <w:sz w:val="20"/>
                      <w:szCs w:val="20"/>
                    </w:rPr>
                  </w:pPr>
                  <w:r w:rsidRPr="006A6F34">
                    <w:rPr>
                      <w:sz w:val="20"/>
                      <w:szCs w:val="20"/>
                    </w:rPr>
                    <w:t>616 bits</w:t>
                  </w:r>
                </w:p>
              </w:tc>
            </w:tr>
          </w:tbl>
          <w:p w:rsidR="00CD6786" w:rsidRPr="006A6F34" w:rsidRDefault="00CD6786" w:rsidP="00CD6786">
            <w:pPr>
              <w:rPr>
                <w:sz w:val="20"/>
                <w:szCs w:val="20"/>
              </w:rPr>
            </w:pPr>
          </w:p>
          <w:p w:rsidR="00CD6786" w:rsidRPr="006A6F34" w:rsidRDefault="00CD6786" w:rsidP="00CD6786">
            <w:pPr>
              <w:rPr>
                <w:sz w:val="20"/>
                <w:szCs w:val="20"/>
              </w:rPr>
            </w:pPr>
            <w:r w:rsidRPr="006A6F34">
              <w:rPr>
                <w:sz w:val="20"/>
                <w:szCs w:val="20"/>
              </w:rPr>
              <w:t>Note: At least the above values are simulated and reported. Other values can be considered.</w:t>
            </w:r>
          </w:p>
          <w:p w:rsidR="00CD6786" w:rsidRPr="006A6F34" w:rsidRDefault="00CD6786" w:rsidP="00CD6786">
            <w:pPr>
              <w:rPr>
                <w:sz w:val="20"/>
                <w:szCs w:val="20"/>
              </w:rPr>
            </w:pPr>
            <w:r w:rsidRPr="006A6F34">
              <w:rPr>
                <w:rFonts w:hint="eastAsia"/>
                <w:sz w:val="20"/>
                <w:szCs w:val="20"/>
              </w:rPr>
              <w:t>N</w:t>
            </w:r>
            <w:r w:rsidRPr="006A6F34">
              <w:rPr>
                <w:sz w:val="20"/>
                <w:szCs w:val="20"/>
              </w:rPr>
              <w:t>ote: the values above are not the TBS.</w:t>
            </w:r>
          </w:p>
          <w:p w:rsidR="00CD6786" w:rsidRPr="006A6F34" w:rsidRDefault="00CD6786" w:rsidP="00CD6786">
            <w:pPr>
              <w:rPr>
                <w:color w:val="FF0000"/>
                <w:sz w:val="20"/>
                <w:szCs w:val="20"/>
              </w:rPr>
            </w:pPr>
          </w:p>
          <w:p w:rsidR="00CD6786" w:rsidRPr="006A6F34" w:rsidRDefault="00CD6786" w:rsidP="00CD6786">
            <w:pPr>
              <w:rPr>
                <w:sz w:val="20"/>
                <w:szCs w:val="20"/>
                <w:lang w:eastAsia="x-none"/>
              </w:rPr>
            </w:pPr>
          </w:p>
          <w:p w:rsidR="00CD6786" w:rsidRPr="006A6F34" w:rsidRDefault="00CD6786" w:rsidP="00CD6786">
            <w:pPr>
              <w:rPr>
                <w:sz w:val="20"/>
                <w:szCs w:val="20"/>
              </w:rPr>
            </w:pPr>
            <w:r w:rsidRPr="006A6F34">
              <w:rPr>
                <w:sz w:val="20"/>
                <w:szCs w:val="20"/>
                <w:highlight w:val="green"/>
              </w:rPr>
              <w:t>Agreement</w:t>
            </w:r>
          </w:p>
          <w:p w:rsidR="00CD6786" w:rsidRPr="006A6F34" w:rsidRDefault="00CD6786" w:rsidP="00CD6786">
            <w:pPr>
              <w:rPr>
                <w:sz w:val="20"/>
                <w:szCs w:val="20"/>
              </w:rPr>
            </w:pPr>
            <w:r w:rsidRPr="006A6F34">
              <w:rPr>
                <w:sz w:val="20"/>
                <w:szCs w:val="20"/>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CD6786" w:rsidRPr="006A6F34" w:rsidTr="008004B8">
              <w:trPr>
                <w:trHeight w:val="42"/>
                <w:jc w:val="center"/>
              </w:trPr>
              <w:tc>
                <w:tcPr>
                  <w:tcW w:w="4834" w:type="dxa"/>
                  <w:shd w:val="clear" w:color="auto" w:fill="auto"/>
                  <w:vAlign w:val="center"/>
                </w:tcPr>
                <w:p w:rsidR="00CD6786" w:rsidRPr="006A6F34" w:rsidRDefault="00CD6786" w:rsidP="00CD6786">
                  <w:pPr>
                    <w:rPr>
                      <w:bCs/>
                      <w:sz w:val="20"/>
                      <w:szCs w:val="20"/>
                    </w:rPr>
                  </w:pPr>
                  <w:r w:rsidRPr="006A6F34">
                    <w:rPr>
                      <w:rFonts w:eastAsia="DengXian"/>
                      <w:bCs/>
                      <w:kern w:val="24"/>
                      <w:sz w:val="20"/>
                      <w:szCs w:val="20"/>
                      <w:lang w:val="fr-FR"/>
                    </w:rPr>
                    <w:t>Beam size</w:t>
                  </w:r>
                </w:p>
              </w:tc>
            </w:tr>
            <w:tr w:rsidR="00CD6786" w:rsidRPr="006A6F34" w:rsidTr="008004B8">
              <w:trPr>
                <w:trHeight w:val="62"/>
                <w:jc w:val="center"/>
              </w:trPr>
              <w:tc>
                <w:tcPr>
                  <w:tcW w:w="4834" w:type="dxa"/>
                  <w:shd w:val="clear" w:color="auto" w:fill="auto"/>
                  <w:vAlign w:val="center"/>
                </w:tcPr>
                <w:p w:rsidR="00CD6786" w:rsidRPr="006A6F34" w:rsidRDefault="00CD6786" w:rsidP="00CD6786">
                  <w:pPr>
                    <w:rPr>
                      <w:bCs/>
                      <w:sz w:val="20"/>
                      <w:szCs w:val="20"/>
                    </w:rPr>
                  </w:pPr>
                  <w:r w:rsidRPr="006A6F34">
                    <w:rPr>
                      <w:rFonts w:eastAsia="DengXian"/>
                      <w:bCs/>
                      <w:kern w:val="24"/>
                      <w:sz w:val="20"/>
                      <w:szCs w:val="20"/>
                    </w:rPr>
                    <w:t>Satellite EIRP density /beam (dBW/MHz)</w:t>
                  </w:r>
                </w:p>
              </w:tc>
            </w:tr>
            <w:tr w:rsidR="00CD6786" w:rsidRPr="006A6F34" w:rsidTr="008004B8">
              <w:trPr>
                <w:trHeight w:val="42"/>
                <w:jc w:val="center"/>
              </w:trPr>
              <w:tc>
                <w:tcPr>
                  <w:tcW w:w="4834" w:type="dxa"/>
                  <w:shd w:val="clear" w:color="auto" w:fill="auto"/>
                  <w:vAlign w:val="center"/>
                </w:tcPr>
                <w:p w:rsidR="00CD6786" w:rsidRPr="006A6F34" w:rsidRDefault="00CD6786" w:rsidP="00CD6786">
                  <w:pPr>
                    <w:rPr>
                      <w:bCs/>
                      <w:sz w:val="20"/>
                      <w:szCs w:val="20"/>
                    </w:rPr>
                  </w:pPr>
                  <w:r w:rsidRPr="006A6F34">
                    <w:rPr>
                      <w:bCs/>
                      <w:kern w:val="24"/>
                      <w:sz w:val="20"/>
                      <w:szCs w:val="20"/>
                    </w:rPr>
                    <w:t>Payload Total DL power level (dBW)</w:t>
                  </w:r>
                </w:p>
              </w:tc>
            </w:tr>
            <w:tr w:rsidR="00CD6786" w:rsidRPr="006A6F34" w:rsidTr="008004B8">
              <w:trPr>
                <w:trHeight w:val="68"/>
                <w:jc w:val="center"/>
              </w:trPr>
              <w:tc>
                <w:tcPr>
                  <w:tcW w:w="4834" w:type="dxa"/>
                  <w:shd w:val="clear" w:color="auto" w:fill="auto"/>
                  <w:vAlign w:val="center"/>
                </w:tcPr>
                <w:p w:rsidR="00CD6786" w:rsidRPr="006A6F34" w:rsidRDefault="00CD6786" w:rsidP="00CD6786">
                  <w:pPr>
                    <w:rPr>
                      <w:bCs/>
                      <w:sz w:val="20"/>
                      <w:szCs w:val="20"/>
                    </w:rPr>
                  </w:pPr>
                  <w:r w:rsidRPr="006A6F34">
                    <w:rPr>
                      <w:bCs/>
                      <w:kern w:val="24"/>
                      <w:sz w:val="20"/>
                      <w:szCs w:val="20"/>
                    </w:rPr>
                    <w:t>Aggregated EIRP (Total) (dBW)</w:t>
                  </w:r>
                </w:p>
              </w:tc>
            </w:tr>
            <w:tr w:rsidR="00CD6786" w:rsidRPr="006A6F34" w:rsidTr="008004B8">
              <w:trPr>
                <w:trHeight w:val="42"/>
                <w:jc w:val="center"/>
              </w:trPr>
              <w:tc>
                <w:tcPr>
                  <w:tcW w:w="4834" w:type="dxa"/>
                  <w:shd w:val="clear" w:color="auto" w:fill="auto"/>
                  <w:vAlign w:val="center"/>
                </w:tcPr>
                <w:p w:rsidR="00CD6786" w:rsidRPr="006A6F34" w:rsidRDefault="00CD6786" w:rsidP="00CD6786">
                  <w:pPr>
                    <w:rPr>
                      <w:bCs/>
                      <w:sz w:val="20"/>
                      <w:szCs w:val="20"/>
                    </w:rPr>
                  </w:pPr>
                  <w:r w:rsidRPr="006A6F34">
                    <w:rPr>
                      <w:bCs/>
                      <w:kern w:val="24"/>
                      <w:sz w:val="20"/>
                      <w:szCs w:val="20"/>
                    </w:rPr>
                    <w:t>Satellite Tx max Gain</w:t>
                  </w:r>
                </w:p>
              </w:tc>
            </w:tr>
            <w:tr w:rsidR="00CD6786" w:rsidRPr="006A6F34" w:rsidTr="008004B8">
              <w:trPr>
                <w:trHeight w:val="94"/>
                <w:jc w:val="center"/>
              </w:trPr>
              <w:tc>
                <w:tcPr>
                  <w:tcW w:w="4834" w:type="dxa"/>
                  <w:shd w:val="clear" w:color="auto" w:fill="auto"/>
                  <w:vAlign w:val="center"/>
                </w:tcPr>
                <w:p w:rsidR="00CD6786" w:rsidRPr="006A6F34" w:rsidRDefault="00CD6786" w:rsidP="00CD6786">
                  <w:pPr>
                    <w:rPr>
                      <w:bCs/>
                      <w:sz w:val="20"/>
                      <w:szCs w:val="20"/>
                    </w:rPr>
                  </w:pPr>
                  <w:r w:rsidRPr="006A6F34">
                    <w:rPr>
                      <w:bCs/>
                      <w:kern w:val="24"/>
                      <w:sz w:val="20"/>
                      <w:szCs w:val="20"/>
                    </w:rPr>
                    <w:t>EIRP per Satellite beam (dBW)</w:t>
                  </w:r>
                </w:p>
              </w:tc>
            </w:tr>
          </w:tbl>
          <w:p w:rsidR="00CD6786" w:rsidRPr="006A6F34" w:rsidRDefault="00CD6786" w:rsidP="00CD6786">
            <w:pPr>
              <w:rPr>
                <w:sz w:val="20"/>
                <w:szCs w:val="20"/>
              </w:rPr>
            </w:pPr>
          </w:p>
          <w:p w:rsidR="00CD6786" w:rsidRPr="006A6F34" w:rsidRDefault="00CD6786" w:rsidP="00CD6786">
            <w:pPr>
              <w:rPr>
                <w:sz w:val="20"/>
                <w:szCs w:val="20"/>
                <w:lang w:eastAsia="x-none"/>
              </w:rPr>
            </w:pPr>
          </w:p>
          <w:p w:rsidR="00CD6786" w:rsidRPr="006A6F34" w:rsidRDefault="00CD6786" w:rsidP="00CD6786">
            <w:pPr>
              <w:rPr>
                <w:sz w:val="20"/>
                <w:szCs w:val="20"/>
              </w:rPr>
            </w:pPr>
            <w:r w:rsidRPr="006A6F34">
              <w:rPr>
                <w:sz w:val="20"/>
                <w:szCs w:val="20"/>
                <w:highlight w:val="green"/>
              </w:rPr>
              <w:t>Agreement</w:t>
            </w:r>
          </w:p>
          <w:p w:rsidR="00CD6786" w:rsidRPr="006A6F34" w:rsidRDefault="00CD6786" w:rsidP="00CD6786">
            <w:pPr>
              <w:pStyle w:val="NormalWeb"/>
              <w:spacing w:before="0" w:beforeAutospacing="0" w:after="0" w:afterAutospacing="0"/>
              <w:jc w:val="both"/>
              <w:rPr>
                <w:rFonts w:ascii="Times New Roman" w:hAnsi="Times New Roman" w:cs="Times New Roman"/>
                <w:bCs/>
                <w:color w:val="auto"/>
                <w:sz w:val="20"/>
                <w:szCs w:val="20"/>
              </w:rPr>
            </w:pPr>
            <w:r w:rsidRPr="006A6F34">
              <w:rPr>
                <w:rFonts w:ascii="Times New Roman" w:hAnsi="Times New Roman" w:cs="Times New Roman"/>
                <w:bCs/>
                <w:color w:val="auto"/>
                <w:sz w:val="20"/>
                <w:szCs w:val="20"/>
              </w:rPr>
              <w:t>For coverage performance evaluation of DL channels/signals before the SIB19 acquisition, the maximum</w:t>
            </w:r>
            <w:r w:rsidRPr="006A6F34">
              <w:rPr>
                <w:rFonts w:ascii="Times New Roman" w:hAnsi="Times New Roman" w:cs="Times New Roman"/>
                <w:bCs/>
                <w:color w:val="FF0000"/>
                <w:sz w:val="20"/>
                <w:szCs w:val="20"/>
              </w:rPr>
              <w:t xml:space="preserve"> </w:t>
            </w:r>
            <w:r w:rsidRPr="006A6F34">
              <w:rPr>
                <w:rFonts w:ascii="Times New Roman" w:hAnsi="Times New Roman" w:cs="Times New Roman"/>
                <w:bCs/>
                <w:color w:val="auto"/>
                <w:sz w:val="20"/>
                <w:szCs w:val="20"/>
              </w:rPr>
              <w:t xml:space="preserve">Doppler frequency drift is assumed to be equal to </w:t>
            </w:r>
            <w:r w:rsidRPr="006A6F34">
              <w:rPr>
                <w:rFonts w:ascii="Times New Roman" w:hAnsi="Times New Roman" w:cs="Times New Roman"/>
                <w:b/>
                <w:color w:val="auto"/>
                <w:sz w:val="20"/>
                <w:szCs w:val="20"/>
              </w:rPr>
              <w:t>0.27</w:t>
            </w:r>
            <w:r w:rsidRPr="006A6F34">
              <w:rPr>
                <w:rFonts w:ascii="Times New Roman" w:hAnsi="Times New Roman" w:cs="Times New Roman"/>
                <w:bCs/>
                <w:color w:val="auto"/>
                <w:sz w:val="20"/>
                <w:szCs w:val="20"/>
              </w:rPr>
              <w:t xml:space="preserve"> ppm/s based on TR 38.821.</w:t>
            </w:r>
          </w:p>
          <w:p w:rsidR="00CD6786" w:rsidRPr="006A6F34" w:rsidRDefault="00CD6786" w:rsidP="00CD6786">
            <w:pPr>
              <w:rPr>
                <w:sz w:val="20"/>
                <w:szCs w:val="20"/>
                <w:lang w:eastAsia="x-none"/>
              </w:rPr>
            </w:pPr>
          </w:p>
          <w:p w:rsidR="006858FA" w:rsidRPr="00BA3C97" w:rsidRDefault="006858FA" w:rsidP="00BA3C97">
            <w:pPr>
              <w:spacing w:line="276" w:lineRule="auto"/>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EA7968">
        <w:rPr>
          <w:lang w:val="en-US" w:eastAsia="zh-CN"/>
        </w:rPr>
        <w:t>downlink coverage enhancement.</w:t>
      </w:r>
    </w:p>
    <w:p w:rsidR="00557396" w:rsidRDefault="00E07A91" w:rsidP="00557396">
      <w:pPr>
        <w:pStyle w:val="Heading1"/>
      </w:pPr>
      <w:r>
        <w:t>Discussion</w:t>
      </w:r>
    </w:p>
    <w:p w:rsidR="006858FA" w:rsidRDefault="00EA7968" w:rsidP="006858FA">
      <w:pPr>
        <w:pStyle w:val="Heading2"/>
      </w:pPr>
      <w:r>
        <w:t>PDCCH enhancement</w:t>
      </w:r>
    </w:p>
    <w:p w:rsidR="00EA7968" w:rsidRDefault="00EA7968" w:rsidP="00557396">
      <w:pPr>
        <w:pStyle w:val="0Maintext"/>
        <w:spacing w:after="120" w:afterAutospacing="0" w:line="240" w:lineRule="auto"/>
        <w:ind w:firstLine="0"/>
        <w:rPr>
          <w:lang w:val="en-US" w:eastAsia="zh-CN"/>
        </w:rPr>
      </w:pPr>
      <w:r>
        <w:rPr>
          <w:lang w:val="en-US" w:eastAsia="zh-CN"/>
        </w:rPr>
        <w:t xml:space="preserve">As a result of power sharing for the beams and beam pattern adaptation, the EIRP for PDCCH might be </w:t>
      </w:r>
      <w:r w:rsidR="00157942">
        <w:rPr>
          <w:lang w:val="en-US" w:eastAsia="zh-CN"/>
        </w:rPr>
        <w:t xml:space="preserve">much </w:t>
      </w:r>
      <w:r>
        <w:rPr>
          <w:lang w:val="en-US" w:eastAsia="zh-CN"/>
        </w:rPr>
        <w:t>low</w:t>
      </w:r>
      <w:r w:rsidR="00157942">
        <w:rPr>
          <w:lang w:val="en-US" w:eastAsia="zh-CN"/>
        </w:rPr>
        <w:t>er than SSB/TRS</w:t>
      </w:r>
      <w:r>
        <w:rPr>
          <w:lang w:val="en-US" w:eastAsia="zh-CN"/>
        </w:rPr>
        <w:t xml:space="preserve">. </w:t>
      </w:r>
      <w:r w:rsidR="00157942">
        <w:rPr>
          <w:lang w:val="en-US" w:eastAsia="zh-CN"/>
        </w:rPr>
        <w:t>Currently the UE needs to track the SSB or TRS to identify the AGC factor to receive the PDCCH. Then if the EPRE ratio between the PDCCH and SSB/TRS is too big due to power sharing, since the EPRE ratio is unknown to the UE, the UE may use an incorrect factor for AGC, which could cause performance degradation. Therefore, with regard to power sharing among the beams, it is better to configure the EPRE ratio between the PDCCH and TRS.</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Proposal 1: Support to indicate the EPRE ratio between the PDCCH and TRS to facilitate the AGC for PDCCH reception.</w:t>
      </w:r>
    </w:p>
    <w:p w:rsidR="00157942" w:rsidRDefault="00157942" w:rsidP="00557396">
      <w:pPr>
        <w:pStyle w:val="0Maintext"/>
        <w:spacing w:after="120" w:afterAutospacing="0" w:line="240" w:lineRule="auto"/>
        <w:ind w:firstLine="0"/>
        <w:rPr>
          <w:lang w:val="en-US" w:eastAsia="zh-CN"/>
        </w:rPr>
      </w:pPr>
      <w:r>
        <w:rPr>
          <w:lang w:val="en-US" w:eastAsia="zh-CN"/>
        </w:rPr>
        <w:t>In addition, since the EIRP for PDCCH could be low, the PDCCH coverage could become a potential issue. Currently some reliability enhancement for PDCCH has been specified since R17, where the NW can transmit the PDCCH from different TRPs/beams. However, there is no coverage enhancement schemes for PDCCH. Therefore, it is necessary to consider the PDCCH coverage enhancement scheme. One possible way is to introduce the PDCCH repetition operations for some PDCCH candidates in a search space.</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lastRenderedPageBreak/>
        <w:t>Proposal 2: Consider the PDCCH repetition operations for some PDCCH candidates in a search space for PDCCH coverage enhancement.</w:t>
      </w:r>
    </w:p>
    <w:p w:rsidR="006858FA" w:rsidRDefault="006858FA" w:rsidP="00557396">
      <w:pPr>
        <w:pStyle w:val="0Maintext"/>
        <w:spacing w:after="120" w:afterAutospacing="0" w:line="240" w:lineRule="auto"/>
        <w:ind w:firstLine="0"/>
        <w:rPr>
          <w:lang w:val="en-US" w:eastAsia="zh-CN"/>
        </w:rPr>
      </w:pPr>
    </w:p>
    <w:p w:rsidR="006858FA" w:rsidRDefault="00157942" w:rsidP="00CA2F66">
      <w:pPr>
        <w:pStyle w:val="Heading2"/>
      </w:pPr>
      <w:r>
        <w:t>PDSCH enhancement</w:t>
      </w:r>
    </w:p>
    <w:p w:rsidR="00157942" w:rsidRDefault="00157942" w:rsidP="00157942">
      <w:pPr>
        <w:pStyle w:val="0Maintext"/>
        <w:spacing w:after="120" w:afterAutospacing="0" w:line="240" w:lineRule="auto"/>
        <w:ind w:firstLine="0"/>
        <w:rPr>
          <w:lang w:val="en-US" w:eastAsia="zh-CN"/>
        </w:rPr>
      </w:pPr>
      <w:r>
        <w:rPr>
          <w:lang w:val="en-US" w:eastAsia="zh-CN"/>
        </w:rPr>
        <w:t>Similar to PDCCH, if the EPRE ratio between PDSCH is quite different from the SSB/TRS, the AGC for PDSCH could become a potential issue. Currently, the NW configures the power offset between the TRS and SSB, and power offset between PDSCH and TRS. However, the NW can only configure the power offset by RRC parameter. Therefore, the NW cannot dynamically change the power offset between PDSCH and TRS. Then with regard to the dynamic power sharing, it is necessary to indicate the power offset between PDSCH and TRS in a dynamic manner, e.g., by DCI.</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Proposal 3: Support to indicate the power offset between PDSCH and TRS by DCI</w:t>
      </w:r>
      <w:r>
        <w:rPr>
          <w:b/>
          <w:bCs/>
          <w:i/>
          <w:iCs/>
          <w:lang w:val="en-US" w:eastAsia="zh-CN"/>
        </w:rPr>
        <w:t xml:space="preserve"> with regard to dynamic power sharing</w:t>
      </w:r>
      <w:r w:rsidRPr="00157942">
        <w:rPr>
          <w:b/>
          <w:bCs/>
          <w:i/>
          <w:iCs/>
          <w:lang w:val="en-US" w:eastAsia="zh-CN"/>
        </w:rPr>
        <w:t>.</w:t>
      </w:r>
    </w:p>
    <w:p w:rsidR="00BA3C97" w:rsidRDefault="00BA3C97" w:rsidP="00557396">
      <w:pPr>
        <w:pStyle w:val="0Maintext"/>
        <w:spacing w:after="120" w:afterAutospacing="0" w:line="240" w:lineRule="auto"/>
        <w:ind w:firstLine="0"/>
        <w:rPr>
          <w:lang w:val="en-US" w:eastAsia="zh-CN"/>
        </w:rPr>
      </w:pPr>
      <w:r>
        <w:rPr>
          <w:lang w:val="en-US" w:eastAsia="zh-CN"/>
        </w:rPr>
        <w:t>For PDSCH coverage enhancement, several types of PDSCH have been identified during last meeting, including</w:t>
      </w:r>
    </w:p>
    <w:p w:rsidR="00BA3C97" w:rsidRPr="00BA3C97" w:rsidRDefault="00BA3C97" w:rsidP="00BA3C97">
      <w:pPr>
        <w:pStyle w:val="1e"/>
        <w:numPr>
          <w:ilvl w:val="0"/>
          <w:numId w:val="641"/>
        </w:numPr>
        <w:contextualSpacing w:val="0"/>
        <w:rPr>
          <w:szCs w:val="20"/>
        </w:rPr>
      </w:pPr>
      <w:r w:rsidRPr="00BA3C97">
        <w:rPr>
          <w:szCs w:val="20"/>
        </w:rPr>
        <w:t>PDSCH for VoIP</w:t>
      </w:r>
    </w:p>
    <w:p w:rsidR="00BA3C97" w:rsidRPr="00BA3C97" w:rsidRDefault="00BA3C97" w:rsidP="00BA3C97">
      <w:pPr>
        <w:pStyle w:val="1e"/>
        <w:numPr>
          <w:ilvl w:val="0"/>
          <w:numId w:val="641"/>
        </w:numPr>
        <w:contextualSpacing w:val="0"/>
        <w:rPr>
          <w:szCs w:val="20"/>
        </w:rPr>
      </w:pPr>
      <w:r w:rsidRPr="00BA3C97">
        <w:rPr>
          <w:szCs w:val="20"/>
        </w:rPr>
        <w:t>PDSCH for low data rate service</w:t>
      </w:r>
    </w:p>
    <w:p w:rsidR="00BA3C97" w:rsidRPr="00BA3C97" w:rsidRDefault="00BA3C97" w:rsidP="00BA3C97">
      <w:pPr>
        <w:pStyle w:val="1e"/>
        <w:numPr>
          <w:ilvl w:val="0"/>
          <w:numId w:val="641"/>
        </w:numPr>
        <w:contextualSpacing w:val="0"/>
        <w:rPr>
          <w:szCs w:val="20"/>
        </w:rPr>
      </w:pPr>
      <w:r w:rsidRPr="00BA3C97">
        <w:rPr>
          <w:szCs w:val="20"/>
        </w:rPr>
        <w:t>PDSCH Msg.2</w:t>
      </w:r>
    </w:p>
    <w:p w:rsidR="00BA3C97" w:rsidRPr="00BA3C97" w:rsidRDefault="00BA3C97" w:rsidP="00BA3C97">
      <w:pPr>
        <w:pStyle w:val="1e"/>
        <w:numPr>
          <w:ilvl w:val="0"/>
          <w:numId w:val="641"/>
        </w:numPr>
        <w:contextualSpacing w:val="0"/>
        <w:rPr>
          <w:szCs w:val="20"/>
        </w:rPr>
      </w:pPr>
      <w:r w:rsidRPr="00BA3C97">
        <w:rPr>
          <w:szCs w:val="20"/>
        </w:rPr>
        <w:t>PDSCH Msg.4</w:t>
      </w:r>
    </w:p>
    <w:p w:rsidR="00BA3C97" w:rsidRPr="00BA3C97" w:rsidRDefault="00BA3C97" w:rsidP="00BA3C97">
      <w:pPr>
        <w:pStyle w:val="1e"/>
        <w:numPr>
          <w:ilvl w:val="0"/>
          <w:numId w:val="641"/>
        </w:numPr>
        <w:contextualSpacing w:val="0"/>
        <w:rPr>
          <w:szCs w:val="20"/>
        </w:rPr>
      </w:pPr>
      <w:r w:rsidRPr="00BA3C97">
        <w:rPr>
          <w:rFonts w:eastAsia="DengXian"/>
          <w:szCs w:val="20"/>
          <w:lang w:eastAsia="zh-CN"/>
        </w:rPr>
        <w:t>PDSCH carry SIB, e.g., SIB1, SIB 19</w:t>
      </w:r>
    </w:p>
    <w:p w:rsidR="00BA3C97" w:rsidRPr="00BA3C97" w:rsidRDefault="00BA3C97" w:rsidP="00BA3C97">
      <w:pPr>
        <w:pStyle w:val="1e"/>
        <w:numPr>
          <w:ilvl w:val="0"/>
          <w:numId w:val="641"/>
        </w:numPr>
        <w:contextualSpacing w:val="0"/>
        <w:rPr>
          <w:szCs w:val="20"/>
        </w:rPr>
      </w:pPr>
      <w:r w:rsidRPr="00BA3C97">
        <w:rPr>
          <w:szCs w:val="20"/>
        </w:rPr>
        <w:t>PDSCH for paging</w:t>
      </w:r>
    </w:p>
    <w:p w:rsidR="00BA3C97" w:rsidRDefault="00BA3C97" w:rsidP="00557396">
      <w:pPr>
        <w:pStyle w:val="0Maintext"/>
        <w:spacing w:after="120" w:afterAutospacing="0" w:line="240" w:lineRule="auto"/>
        <w:ind w:firstLine="0"/>
        <w:rPr>
          <w:lang w:val="en-US" w:eastAsia="zh-CN"/>
        </w:rPr>
      </w:pPr>
    </w:p>
    <w:p w:rsidR="00BA3C97" w:rsidRDefault="00157942" w:rsidP="00557396">
      <w:pPr>
        <w:pStyle w:val="0Maintext"/>
        <w:spacing w:after="120" w:afterAutospacing="0" w:line="240" w:lineRule="auto"/>
        <w:ind w:firstLine="0"/>
        <w:rPr>
          <w:lang w:val="en-US" w:eastAsia="zh-CN"/>
        </w:rPr>
      </w:pPr>
      <w:r>
        <w:rPr>
          <w:lang w:val="en-US" w:eastAsia="zh-CN"/>
        </w:rPr>
        <w:t xml:space="preserve">Currently, the NW can transmit the PDSCH </w:t>
      </w:r>
      <w:r w:rsidR="00BA3C97">
        <w:rPr>
          <w:lang w:val="en-US" w:eastAsia="zh-CN"/>
        </w:rPr>
        <w:t xml:space="preserve">scheduled by non-fallback DCI </w:t>
      </w:r>
      <w:r>
        <w:rPr>
          <w:lang w:val="en-US" w:eastAsia="zh-CN"/>
        </w:rPr>
        <w:t xml:space="preserve">by multiple repetitions. </w:t>
      </w:r>
      <w:r w:rsidR="00BA3C97">
        <w:rPr>
          <w:lang w:val="en-US" w:eastAsia="zh-CN"/>
        </w:rPr>
        <w:t xml:space="preserve">Therefore, the study of PDSCH coverage enhancement should focus on the PDSCH scheduled by DCI format 1_0. Thus, compared to the coverage enhancement for PDSCH scheduled by fallback DCI, the coverage enhancement for PDSCH scheduled by DCI format </w:t>
      </w:r>
      <w:r w:rsidR="00CD6786">
        <w:rPr>
          <w:lang w:val="en-US" w:eastAsia="zh-CN"/>
        </w:rPr>
        <w:t xml:space="preserve">other than DCI format </w:t>
      </w:r>
      <w:r w:rsidR="00BA3C97">
        <w:rPr>
          <w:lang w:val="en-US" w:eastAsia="zh-CN"/>
        </w:rPr>
        <w:t>1_0 should be prioritized.</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 xml:space="preserve">Proposal 4: Compared to the coverage enhancement for </w:t>
      </w:r>
      <w:r w:rsidR="00BA3C97">
        <w:rPr>
          <w:b/>
          <w:bCs/>
          <w:i/>
          <w:iCs/>
          <w:lang w:val="en-US" w:eastAsia="zh-CN"/>
        </w:rPr>
        <w:t>PDSCH scheduled by fallback DCI</w:t>
      </w:r>
      <w:r w:rsidRPr="00157942">
        <w:rPr>
          <w:b/>
          <w:bCs/>
          <w:i/>
          <w:iCs/>
          <w:lang w:val="en-US" w:eastAsia="zh-CN"/>
        </w:rPr>
        <w:t xml:space="preserve">, the coverage enhancement for PDSCH </w:t>
      </w:r>
      <w:r w:rsidR="00BA3C97">
        <w:rPr>
          <w:b/>
          <w:bCs/>
          <w:i/>
          <w:iCs/>
          <w:lang w:val="en-US" w:eastAsia="zh-CN"/>
        </w:rPr>
        <w:t>scheduled by DCI format 1_</w:t>
      </w:r>
      <w:r w:rsidR="00CD6786">
        <w:rPr>
          <w:b/>
          <w:bCs/>
          <w:i/>
          <w:iCs/>
          <w:lang w:val="en-US" w:eastAsia="zh-CN"/>
        </w:rPr>
        <w:t>1/1_2/1_3</w:t>
      </w:r>
      <w:r w:rsidR="00BA3C97">
        <w:rPr>
          <w:b/>
          <w:bCs/>
          <w:i/>
          <w:iCs/>
          <w:lang w:val="en-US" w:eastAsia="zh-CN"/>
        </w:rPr>
        <w:t xml:space="preserve"> </w:t>
      </w:r>
      <w:r w:rsidRPr="00157942">
        <w:rPr>
          <w:b/>
          <w:bCs/>
          <w:i/>
          <w:iCs/>
          <w:lang w:val="en-US" w:eastAsia="zh-CN"/>
        </w:rPr>
        <w:t>should be deprioritized.</w:t>
      </w:r>
    </w:p>
    <w:p w:rsidR="0057268A" w:rsidRDefault="0057268A" w:rsidP="00557396">
      <w:pPr>
        <w:pStyle w:val="0Maintext"/>
        <w:spacing w:after="120" w:afterAutospacing="0" w:line="240" w:lineRule="auto"/>
        <w:ind w:firstLine="0"/>
        <w:rPr>
          <w:lang w:val="en-US" w:eastAsia="zh-CN"/>
        </w:rPr>
      </w:pPr>
    </w:p>
    <w:p w:rsidR="00BA3C97" w:rsidRDefault="00BA3C97" w:rsidP="00BA3C97">
      <w:pPr>
        <w:pStyle w:val="Heading2"/>
      </w:pPr>
      <w:r>
        <w:t>SSB enhancement</w:t>
      </w:r>
    </w:p>
    <w:p w:rsidR="00BA3C97" w:rsidRDefault="00BA3C97" w:rsidP="00557396">
      <w:pPr>
        <w:pStyle w:val="0Maintext"/>
        <w:spacing w:after="120" w:afterAutospacing="0" w:line="240" w:lineRule="auto"/>
        <w:ind w:firstLine="0"/>
        <w:rPr>
          <w:lang w:val="en-US" w:eastAsia="zh-CN"/>
        </w:rPr>
      </w:pPr>
      <w:r>
        <w:rPr>
          <w:lang w:val="en-US" w:eastAsia="zh-CN"/>
        </w:rPr>
        <w:t>The DL coverage for SSB is also an important aspect for further study. Currently, one SSB includes PSS, SSS and PBCH. One simple way is to transmit the whole SSB by multiple repetitions. However, it could be unnecessary to transmit all the signals within an SSB by the same number of repetitions, since the link budget for different signals could be different. But different number of repetitions for PSS/SSS/PBCH could potentially complicate the system design, especially the SSS and part of PBCH are multiplexed in the same symbol. Therefore, at least the number of repetitions for SSS and PBCH should be the same.</w:t>
      </w:r>
    </w:p>
    <w:p w:rsidR="00BA3C97" w:rsidRPr="00BA3C97" w:rsidRDefault="00BA3C97" w:rsidP="00557396">
      <w:pPr>
        <w:pStyle w:val="0Maintext"/>
        <w:spacing w:after="120" w:afterAutospacing="0" w:line="240" w:lineRule="auto"/>
        <w:ind w:firstLine="0"/>
        <w:rPr>
          <w:b/>
          <w:bCs/>
          <w:i/>
          <w:iCs/>
          <w:lang w:val="en-US" w:eastAsia="zh-CN"/>
        </w:rPr>
      </w:pPr>
      <w:r w:rsidRPr="00BA3C97">
        <w:rPr>
          <w:b/>
          <w:bCs/>
          <w:i/>
          <w:iCs/>
          <w:lang w:val="en-US" w:eastAsia="zh-CN"/>
        </w:rPr>
        <w:t>Proposal 5: Support to transmit the SSB by multiple repetitions</w:t>
      </w:r>
    </w:p>
    <w:p w:rsidR="00BA3C97" w:rsidRPr="00BA3C97" w:rsidRDefault="00BA3C97" w:rsidP="00BA3C97">
      <w:pPr>
        <w:pStyle w:val="0Maintext"/>
        <w:numPr>
          <w:ilvl w:val="0"/>
          <w:numId w:val="643"/>
        </w:numPr>
        <w:spacing w:after="120" w:afterAutospacing="0" w:line="240" w:lineRule="auto"/>
        <w:rPr>
          <w:b/>
          <w:bCs/>
          <w:i/>
          <w:iCs/>
          <w:lang w:val="en-US" w:eastAsia="zh-CN"/>
        </w:rPr>
      </w:pPr>
      <w:r w:rsidRPr="00BA3C97">
        <w:rPr>
          <w:b/>
          <w:bCs/>
          <w:i/>
          <w:iCs/>
          <w:lang w:val="en-US" w:eastAsia="zh-CN"/>
        </w:rPr>
        <w:t>At least the number of repetitions for SSS and PBCH within an SSB should be the same</w:t>
      </w:r>
    </w:p>
    <w:p w:rsidR="00BA3C97" w:rsidRPr="00E84E4F" w:rsidRDefault="00BA3C9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57942">
        <w:rPr>
          <w:lang w:val="en-US" w:eastAsia="zh-CN"/>
        </w:rPr>
        <w:t>downlink coverage enhancement for NR-NTN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1: Support to indicate the EPRE ratio between the PDCCH and TRS to facilitate the AGC for PDCCH reception.</w:t>
      </w:r>
    </w:p>
    <w:p w:rsidR="00157942" w:rsidRP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2: Consider the PDCCH repetition operations for some PDCCH candidates in a search space for PDCCH coverage enhancement.</w:t>
      </w:r>
    </w:p>
    <w:p w:rsidR="00157942" w:rsidRP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3: Support to indicate the power offset between PDSCH and TRS by DCI</w:t>
      </w:r>
      <w:r>
        <w:rPr>
          <w:b/>
          <w:bCs/>
          <w:i/>
          <w:iCs/>
          <w:lang w:val="en-US" w:eastAsia="zh-CN"/>
        </w:rPr>
        <w:t xml:space="preserve"> with regard to dynamic power sharing</w:t>
      </w:r>
      <w:r w:rsidRPr="00157942">
        <w:rPr>
          <w:b/>
          <w:bCs/>
          <w:i/>
          <w:iCs/>
          <w:lang w:val="en-US" w:eastAsia="zh-CN"/>
        </w:rPr>
        <w:t>.</w:t>
      </w:r>
    </w:p>
    <w:p w:rsidR="00BA3C97" w:rsidRPr="00157942" w:rsidRDefault="00BA3C97" w:rsidP="00BA3C97">
      <w:pPr>
        <w:pStyle w:val="0Maintext"/>
        <w:spacing w:after="120" w:afterAutospacing="0" w:line="240" w:lineRule="auto"/>
        <w:ind w:firstLine="0"/>
        <w:rPr>
          <w:b/>
          <w:bCs/>
          <w:i/>
          <w:iCs/>
          <w:lang w:val="en-US" w:eastAsia="zh-CN"/>
        </w:rPr>
      </w:pPr>
      <w:r w:rsidRPr="00157942">
        <w:rPr>
          <w:b/>
          <w:bCs/>
          <w:i/>
          <w:iCs/>
          <w:lang w:val="en-US" w:eastAsia="zh-CN"/>
        </w:rPr>
        <w:lastRenderedPageBreak/>
        <w:t xml:space="preserve">Proposal 4: Compared to the coverage enhancement for </w:t>
      </w:r>
      <w:r>
        <w:rPr>
          <w:b/>
          <w:bCs/>
          <w:i/>
          <w:iCs/>
          <w:lang w:val="en-US" w:eastAsia="zh-CN"/>
        </w:rPr>
        <w:t>PDSCH scheduled by fallback DCI</w:t>
      </w:r>
      <w:r w:rsidRPr="00157942">
        <w:rPr>
          <w:b/>
          <w:bCs/>
          <w:i/>
          <w:iCs/>
          <w:lang w:val="en-US" w:eastAsia="zh-CN"/>
        </w:rPr>
        <w:t xml:space="preserve">, the coverage enhancement for PDSCH </w:t>
      </w:r>
      <w:r>
        <w:rPr>
          <w:b/>
          <w:bCs/>
          <w:i/>
          <w:iCs/>
          <w:lang w:val="en-US" w:eastAsia="zh-CN"/>
        </w:rPr>
        <w:t xml:space="preserve">scheduled by DCI format </w:t>
      </w:r>
      <w:r w:rsidR="00CD6786">
        <w:rPr>
          <w:b/>
          <w:bCs/>
          <w:i/>
          <w:iCs/>
          <w:lang w:val="en-US" w:eastAsia="zh-CN"/>
        </w:rPr>
        <w:t xml:space="preserve">1_1/1_2/1_3 </w:t>
      </w:r>
      <w:r w:rsidRPr="00157942">
        <w:rPr>
          <w:b/>
          <w:bCs/>
          <w:i/>
          <w:iCs/>
          <w:lang w:val="en-US" w:eastAsia="zh-CN"/>
        </w:rPr>
        <w:t>should be deprioritized.</w:t>
      </w:r>
    </w:p>
    <w:p w:rsidR="00BA3C97" w:rsidRPr="00BA3C97" w:rsidRDefault="00BA3C97" w:rsidP="00BA3C97">
      <w:pPr>
        <w:pStyle w:val="0Maintext"/>
        <w:spacing w:after="120" w:afterAutospacing="0" w:line="240" w:lineRule="auto"/>
        <w:ind w:firstLine="0"/>
        <w:rPr>
          <w:b/>
          <w:bCs/>
          <w:i/>
          <w:iCs/>
          <w:lang w:val="en-US" w:eastAsia="zh-CN"/>
        </w:rPr>
      </w:pPr>
      <w:r w:rsidRPr="00BA3C97">
        <w:rPr>
          <w:b/>
          <w:bCs/>
          <w:i/>
          <w:iCs/>
          <w:lang w:val="en-US" w:eastAsia="zh-CN"/>
        </w:rPr>
        <w:t>Proposal 5: Support to transmit the SSB by multiple repetitions</w:t>
      </w:r>
    </w:p>
    <w:p w:rsidR="00BA3C97" w:rsidRPr="00BA3C97" w:rsidRDefault="00BA3C97" w:rsidP="00BA3C97">
      <w:pPr>
        <w:pStyle w:val="0Maintext"/>
        <w:numPr>
          <w:ilvl w:val="0"/>
          <w:numId w:val="643"/>
        </w:numPr>
        <w:spacing w:after="120" w:afterAutospacing="0" w:line="240" w:lineRule="auto"/>
        <w:rPr>
          <w:b/>
          <w:bCs/>
          <w:i/>
          <w:iCs/>
          <w:lang w:val="en-US" w:eastAsia="zh-CN"/>
        </w:rPr>
      </w:pPr>
      <w:r w:rsidRPr="00BA3C97">
        <w:rPr>
          <w:b/>
          <w:bCs/>
          <w:i/>
          <w:iCs/>
          <w:lang w:val="en-US" w:eastAsia="zh-CN"/>
        </w:rPr>
        <w:t>At least the number of repetitions for SSS and PBCH within an SSB should be the same</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CC17755"/>
    <w:multiLevelType w:val="hybridMultilevel"/>
    <w:tmpl w:val="92D0C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F76EE3B"/>
    <w:multiLevelType w:val="singleLevel"/>
    <w:tmpl w:val="5F76EE3B"/>
    <w:lvl w:ilvl="0">
      <w:start w:val="1"/>
      <w:numFmt w:val="decimal"/>
      <w:suff w:val="space"/>
      <w:lvlText w:val="%1."/>
      <w:lvlJc w:val="left"/>
    </w:lvl>
  </w:abstractNum>
  <w:abstractNum w:abstractNumId="46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2"/>
  </w:num>
  <w:num w:numId="3" w16cid:durableId="1992562566">
    <w:abstractNumId w:val="344"/>
  </w:num>
  <w:num w:numId="4" w16cid:durableId="453331326">
    <w:abstractNumId w:val="553"/>
  </w:num>
  <w:num w:numId="5" w16cid:durableId="2049068586">
    <w:abstractNumId w:val="603"/>
  </w:num>
  <w:num w:numId="6" w16cid:durableId="1034618431">
    <w:abstractNumId w:val="535"/>
  </w:num>
  <w:num w:numId="7" w16cid:durableId="1630545893">
    <w:abstractNumId w:val="490"/>
  </w:num>
  <w:num w:numId="8" w16cid:durableId="1226334133">
    <w:abstractNumId w:val="29"/>
  </w:num>
  <w:num w:numId="9" w16cid:durableId="969670963">
    <w:abstractNumId w:val="166"/>
  </w:num>
  <w:num w:numId="10" w16cid:durableId="13073233">
    <w:abstractNumId w:val="527"/>
  </w:num>
  <w:num w:numId="11" w16cid:durableId="1049451307">
    <w:abstractNumId w:val="578"/>
  </w:num>
  <w:num w:numId="12" w16cid:durableId="1274245175">
    <w:abstractNumId w:val="125"/>
  </w:num>
  <w:num w:numId="13" w16cid:durableId="304745579">
    <w:abstractNumId w:val="220"/>
  </w:num>
  <w:num w:numId="14" w16cid:durableId="1919165698">
    <w:abstractNumId w:val="132"/>
  </w:num>
  <w:num w:numId="15" w16cid:durableId="1280600465">
    <w:abstractNumId w:val="311"/>
  </w:num>
  <w:num w:numId="16" w16cid:durableId="679699497">
    <w:abstractNumId w:val="482"/>
  </w:num>
  <w:num w:numId="17" w16cid:durableId="1350713196">
    <w:abstractNumId w:val="429"/>
  </w:num>
  <w:num w:numId="18" w16cid:durableId="1428229749">
    <w:abstractNumId w:val="188"/>
  </w:num>
  <w:num w:numId="19" w16cid:durableId="1846631695">
    <w:abstractNumId w:val="344"/>
  </w:num>
  <w:num w:numId="20" w16cid:durableId="1338384216">
    <w:abstractNumId w:val="304"/>
  </w:num>
  <w:num w:numId="21" w16cid:durableId="1314724841">
    <w:abstractNumId w:val="587"/>
  </w:num>
  <w:num w:numId="22" w16cid:durableId="580680914">
    <w:abstractNumId w:val="25"/>
  </w:num>
  <w:num w:numId="23" w16cid:durableId="1228760671">
    <w:abstractNumId w:val="46"/>
  </w:num>
  <w:num w:numId="24" w16cid:durableId="352461836">
    <w:abstractNumId w:val="373"/>
  </w:num>
  <w:num w:numId="25" w16cid:durableId="684986501">
    <w:abstractNumId w:val="347"/>
  </w:num>
  <w:num w:numId="26" w16cid:durableId="865874228">
    <w:abstractNumId w:val="606"/>
  </w:num>
  <w:num w:numId="27" w16cid:durableId="213545467">
    <w:abstractNumId w:val="492"/>
  </w:num>
  <w:num w:numId="28" w16cid:durableId="280844023">
    <w:abstractNumId w:val="183"/>
  </w:num>
  <w:num w:numId="29" w16cid:durableId="228615413">
    <w:abstractNumId w:val="200"/>
  </w:num>
  <w:num w:numId="30" w16cid:durableId="1504584805">
    <w:abstractNumId w:val="236"/>
  </w:num>
  <w:num w:numId="31" w16cid:durableId="490677133">
    <w:abstractNumId w:val="549"/>
  </w:num>
  <w:num w:numId="32" w16cid:durableId="1301692385">
    <w:abstractNumId w:val="148"/>
  </w:num>
  <w:num w:numId="33" w16cid:durableId="1541088206">
    <w:abstractNumId w:val="487"/>
  </w:num>
  <w:num w:numId="34" w16cid:durableId="825242615">
    <w:abstractNumId w:val="343"/>
  </w:num>
  <w:num w:numId="35" w16cid:durableId="82335965">
    <w:abstractNumId w:val="366"/>
  </w:num>
  <w:num w:numId="36" w16cid:durableId="1037463953">
    <w:abstractNumId w:val="251"/>
  </w:num>
  <w:num w:numId="37" w16cid:durableId="1844321281">
    <w:abstractNumId w:val="345"/>
  </w:num>
  <w:num w:numId="38" w16cid:durableId="1712336691">
    <w:abstractNumId w:val="50"/>
  </w:num>
  <w:num w:numId="39" w16cid:durableId="1089349044">
    <w:abstractNumId w:val="400"/>
  </w:num>
  <w:num w:numId="40" w16cid:durableId="432475320">
    <w:abstractNumId w:val="545"/>
  </w:num>
  <w:num w:numId="41" w16cid:durableId="1358771858">
    <w:abstractNumId w:val="171"/>
  </w:num>
  <w:num w:numId="42" w16cid:durableId="1271282741">
    <w:abstractNumId w:val="159"/>
  </w:num>
  <w:num w:numId="43" w16cid:durableId="211617635">
    <w:abstractNumId w:val="324"/>
  </w:num>
  <w:num w:numId="44" w16cid:durableId="104425776">
    <w:abstractNumId w:val="38"/>
  </w:num>
  <w:num w:numId="45" w16cid:durableId="1209758397">
    <w:abstractNumId w:val="468"/>
  </w:num>
  <w:num w:numId="46" w16cid:durableId="247740000">
    <w:abstractNumId w:val="558"/>
  </w:num>
  <w:num w:numId="47" w16cid:durableId="1092774725">
    <w:abstractNumId w:val="462"/>
  </w:num>
  <w:num w:numId="48" w16cid:durableId="335882311">
    <w:abstractNumId w:val="357"/>
  </w:num>
  <w:num w:numId="49" w16cid:durableId="1707749635">
    <w:abstractNumId w:val="470"/>
  </w:num>
  <w:num w:numId="50" w16cid:durableId="1850675249">
    <w:abstractNumId w:val="473"/>
  </w:num>
  <w:num w:numId="51" w16cid:durableId="1256283137">
    <w:abstractNumId w:val="124"/>
  </w:num>
  <w:num w:numId="52" w16cid:durableId="1680960883">
    <w:abstractNumId w:val="419"/>
  </w:num>
  <w:num w:numId="53" w16cid:durableId="690103763">
    <w:abstractNumId w:val="431"/>
  </w:num>
  <w:num w:numId="54" w16cid:durableId="1139810598">
    <w:abstractNumId w:val="106"/>
  </w:num>
  <w:num w:numId="55" w16cid:durableId="1427384536">
    <w:abstractNumId w:val="206"/>
  </w:num>
  <w:num w:numId="56" w16cid:durableId="446973763">
    <w:abstractNumId w:val="240"/>
  </w:num>
  <w:num w:numId="57" w16cid:durableId="139613241">
    <w:abstractNumId w:val="409"/>
  </w:num>
  <w:num w:numId="58" w16cid:durableId="1478181182">
    <w:abstractNumId w:val="319"/>
  </w:num>
  <w:num w:numId="59" w16cid:durableId="851795243">
    <w:abstractNumId w:val="216"/>
  </w:num>
  <w:num w:numId="60" w16cid:durableId="141238807">
    <w:abstractNumId w:val="100"/>
  </w:num>
  <w:num w:numId="61" w16cid:durableId="124935656">
    <w:abstractNumId w:val="193"/>
  </w:num>
  <w:num w:numId="62" w16cid:durableId="1207369823">
    <w:abstractNumId w:val="289"/>
  </w:num>
  <w:num w:numId="63" w16cid:durableId="1862473204">
    <w:abstractNumId w:val="506"/>
  </w:num>
  <w:num w:numId="64" w16cid:durableId="1905604542">
    <w:abstractNumId w:val="621"/>
  </w:num>
  <w:num w:numId="65" w16cid:durableId="982196344">
    <w:abstractNumId w:val="232"/>
  </w:num>
  <w:num w:numId="66" w16cid:durableId="1139298235">
    <w:abstractNumId w:val="384"/>
  </w:num>
  <w:num w:numId="67" w16cid:durableId="204954824">
    <w:abstractNumId w:val="86"/>
  </w:num>
  <w:num w:numId="68" w16cid:durableId="1038746496">
    <w:abstractNumId w:val="595"/>
  </w:num>
  <w:num w:numId="69" w16cid:durableId="1811558101">
    <w:abstractNumId w:val="515"/>
  </w:num>
  <w:num w:numId="70" w16cid:durableId="1843200846">
    <w:abstractNumId w:val="244"/>
  </w:num>
  <w:num w:numId="71" w16cid:durableId="1933119339">
    <w:abstractNumId w:val="505"/>
  </w:num>
  <w:num w:numId="72" w16cid:durableId="1036852241">
    <w:abstractNumId w:val="508"/>
  </w:num>
  <w:num w:numId="73" w16cid:durableId="1790315074">
    <w:abstractNumId w:val="14"/>
  </w:num>
  <w:num w:numId="74" w16cid:durableId="663705308">
    <w:abstractNumId w:val="89"/>
  </w:num>
  <w:num w:numId="75" w16cid:durableId="1957102363">
    <w:abstractNumId w:val="477"/>
  </w:num>
  <w:num w:numId="76" w16cid:durableId="1108499460">
    <w:abstractNumId w:val="563"/>
  </w:num>
  <w:num w:numId="77" w16cid:durableId="1234468293">
    <w:abstractNumId w:val="379"/>
  </w:num>
  <w:num w:numId="78" w16cid:durableId="798187297">
    <w:abstractNumId w:val="165"/>
  </w:num>
  <w:num w:numId="79" w16cid:durableId="1148740106">
    <w:abstractNumId w:val="593"/>
  </w:num>
  <w:num w:numId="80" w16cid:durableId="1447694620">
    <w:abstractNumId w:val="330"/>
  </w:num>
  <w:num w:numId="81" w16cid:durableId="390544746">
    <w:abstractNumId w:val="227"/>
  </w:num>
  <w:num w:numId="82" w16cid:durableId="1409034327">
    <w:abstractNumId w:val="346"/>
  </w:num>
  <w:num w:numId="83" w16cid:durableId="958491209">
    <w:abstractNumId w:val="175"/>
  </w:num>
  <w:num w:numId="84" w16cid:durableId="1079716391">
    <w:abstractNumId w:val="518"/>
  </w:num>
  <w:num w:numId="85" w16cid:durableId="1112434928">
    <w:abstractNumId w:val="459"/>
  </w:num>
  <w:num w:numId="86" w16cid:durableId="44765783">
    <w:abstractNumId w:val="233"/>
  </w:num>
  <w:num w:numId="87" w16cid:durableId="1506021163">
    <w:abstractNumId w:val="633"/>
  </w:num>
  <w:num w:numId="88" w16cid:durableId="231236709">
    <w:abstractNumId w:val="598"/>
  </w:num>
  <w:num w:numId="89" w16cid:durableId="1425108391">
    <w:abstractNumId w:val="331"/>
  </w:num>
  <w:num w:numId="90" w16cid:durableId="1859351942">
    <w:abstractNumId w:val="208"/>
  </w:num>
  <w:num w:numId="91" w16cid:durableId="1731536428">
    <w:abstractNumId w:val="129"/>
  </w:num>
  <w:num w:numId="92" w16cid:durableId="515383001">
    <w:abstractNumId w:val="37"/>
  </w:num>
  <w:num w:numId="93" w16cid:durableId="360398021">
    <w:abstractNumId w:val="169"/>
  </w:num>
  <w:num w:numId="94" w16cid:durableId="174923808">
    <w:abstractNumId w:val="268"/>
  </w:num>
  <w:num w:numId="95" w16cid:durableId="473181489">
    <w:abstractNumId w:val="21"/>
  </w:num>
  <w:num w:numId="96" w16cid:durableId="1788426273">
    <w:abstractNumId w:val="30"/>
  </w:num>
  <w:num w:numId="97" w16cid:durableId="436874185">
    <w:abstractNumId w:val="101"/>
  </w:num>
  <w:num w:numId="98" w16cid:durableId="1998848881">
    <w:abstractNumId w:val="458"/>
  </w:num>
  <w:num w:numId="99" w16cid:durableId="730663910">
    <w:abstractNumId w:val="120"/>
  </w:num>
  <w:num w:numId="100" w16cid:durableId="705720526">
    <w:abstractNumId w:val="53"/>
  </w:num>
  <w:num w:numId="101" w16cid:durableId="1403674464">
    <w:abstractNumId w:val="608"/>
  </w:num>
  <w:num w:numId="102" w16cid:durableId="815487411">
    <w:abstractNumId w:val="411"/>
  </w:num>
  <w:num w:numId="103" w16cid:durableId="1816412511">
    <w:abstractNumId w:val="248"/>
  </w:num>
  <w:num w:numId="104" w16cid:durableId="291403418">
    <w:abstractNumId w:val="65"/>
  </w:num>
  <w:num w:numId="105" w16cid:durableId="1038819725">
    <w:abstractNumId w:val="602"/>
  </w:num>
  <w:num w:numId="106" w16cid:durableId="1303459653">
    <w:abstractNumId w:val="31"/>
  </w:num>
  <w:num w:numId="107" w16cid:durableId="107505101">
    <w:abstractNumId w:val="131"/>
  </w:num>
  <w:num w:numId="108" w16cid:durableId="771316342">
    <w:abstractNumId w:val="303"/>
  </w:num>
  <w:num w:numId="109" w16cid:durableId="390857075">
    <w:abstractNumId w:val="526"/>
  </w:num>
  <w:num w:numId="110" w16cid:durableId="1317759215">
    <w:abstractNumId w:val="532"/>
  </w:num>
  <w:num w:numId="111" w16cid:durableId="1554851074">
    <w:abstractNumId w:val="179"/>
  </w:num>
  <w:num w:numId="112" w16cid:durableId="70590409">
    <w:abstractNumId w:val="463"/>
  </w:num>
  <w:num w:numId="113" w16cid:durableId="646208079">
    <w:abstractNumId w:val="435"/>
  </w:num>
  <w:num w:numId="114" w16cid:durableId="1368288384">
    <w:abstractNumId w:val="420"/>
  </w:num>
  <w:num w:numId="115" w16cid:durableId="925304387">
    <w:abstractNumId w:val="75"/>
  </w:num>
  <w:num w:numId="116" w16cid:durableId="1780564578">
    <w:abstractNumId w:val="291"/>
  </w:num>
  <w:num w:numId="117" w16cid:durableId="1897661843">
    <w:abstractNumId w:val="158"/>
  </w:num>
  <w:num w:numId="118" w16cid:durableId="262306618">
    <w:abstractNumId w:val="44"/>
  </w:num>
  <w:num w:numId="119" w16cid:durableId="1081870374">
    <w:abstractNumId w:val="336"/>
  </w:num>
  <w:num w:numId="120" w16cid:durableId="1550995798">
    <w:abstractNumId w:val="28"/>
  </w:num>
  <w:num w:numId="121" w16cid:durableId="551312743">
    <w:abstractNumId w:val="547"/>
  </w:num>
  <w:num w:numId="122" w16cid:durableId="2047170488">
    <w:abstractNumId w:val="406"/>
  </w:num>
  <w:num w:numId="123" w16cid:durableId="16395167">
    <w:abstractNumId w:val="253"/>
  </w:num>
  <w:num w:numId="124" w16cid:durableId="611131355">
    <w:abstractNumId w:val="164"/>
  </w:num>
  <w:num w:numId="125" w16cid:durableId="1214999949">
    <w:abstractNumId w:val="95"/>
  </w:num>
  <w:num w:numId="126" w16cid:durableId="1400477">
    <w:abstractNumId w:val="238"/>
  </w:num>
  <w:num w:numId="127" w16cid:durableId="161705551">
    <w:abstractNumId w:val="127"/>
  </w:num>
  <w:num w:numId="128" w16cid:durableId="479345889">
    <w:abstractNumId w:val="190"/>
  </w:num>
  <w:num w:numId="129" w16cid:durableId="1092092798">
    <w:abstractNumId w:val="471"/>
  </w:num>
  <w:num w:numId="130" w16cid:durableId="503056500">
    <w:abstractNumId w:val="432"/>
  </w:num>
  <w:num w:numId="131" w16cid:durableId="1823695070">
    <w:abstractNumId w:val="298"/>
  </w:num>
  <w:num w:numId="132" w16cid:durableId="1654142246">
    <w:abstractNumId w:val="170"/>
  </w:num>
  <w:num w:numId="133" w16cid:durableId="546262173">
    <w:abstractNumId w:val="581"/>
  </w:num>
  <w:num w:numId="134" w16cid:durableId="1971473118">
    <w:abstractNumId w:val="287"/>
  </w:num>
  <w:num w:numId="135" w16cid:durableId="1823081473">
    <w:abstractNumId w:val="600"/>
  </w:num>
  <w:num w:numId="136" w16cid:durableId="952133270">
    <w:abstractNumId w:val="285"/>
  </w:num>
  <w:num w:numId="137" w16cid:durableId="1273829588">
    <w:abstractNumId w:val="19"/>
  </w:num>
  <w:num w:numId="138" w16cid:durableId="972101207">
    <w:abstractNumId w:val="567"/>
  </w:num>
  <w:num w:numId="139" w16cid:durableId="1191842701">
    <w:abstractNumId w:val="218"/>
  </w:num>
  <w:num w:numId="140" w16cid:durableId="835608991">
    <w:abstractNumId w:val="117"/>
  </w:num>
  <w:num w:numId="141" w16cid:durableId="1512062161">
    <w:abstractNumId w:val="488"/>
  </w:num>
  <w:num w:numId="142" w16cid:durableId="1494103221">
    <w:abstractNumId w:val="407"/>
  </w:num>
  <w:num w:numId="143" w16cid:durableId="1018121323">
    <w:abstractNumId w:val="69"/>
  </w:num>
  <w:num w:numId="144" w16cid:durableId="1879588550">
    <w:abstractNumId w:val="92"/>
  </w:num>
  <w:num w:numId="145" w16cid:durableId="1134984519">
    <w:abstractNumId w:val="3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3"/>
  </w:num>
  <w:num w:numId="148" w16cid:durableId="1920865252">
    <w:abstractNumId w:val="410"/>
  </w:num>
  <w:num w:numId="149" w16cid:durableId="1342078707">
    <w:abstractNumId w:val="279"/>
  </w:num>
  <w:num w:numId="150" w16cid:durableId="193035228">
    <w:abstractNumId w:val="118"/>
  </w:num>
  <w:num w:numId="151" w16cid:durableId="184439367">
    <w:abstractNumId w:val="41"/>
  </w:num>
  <w:num w:numId="152" w16cid:durableId="621041337">
    <w:abstractNumId w:val="519"/>
  </w:num>
  <w:num w:numId="153" w16cid:durableId="1364986458">
    <w:abstractNumId w:val="150"/>
  </w:num>
  <w:num w:numId="154" w16cid:durableId="1097794206">
    <w:abstractNumId w:val="353"/>
  </w:num>
  <w:num w:numId="155" w16cid:durableId="471293945">
    <w:abstractNumId w:val="138"/>
  </w:num>
  <w:num w:numId="156" w16cid:durableId="233861890">
    <w:abstractNumId w:val="247"/>
  </w:num>
  <w:num w:numId="157" w16cid:durableId="1566799051">
    <w:abstractNumId w:val="313"/>
  </w:num>
  <w:num w:numId="158" w16cid:durableId="1935894964">
    <w:abstractNumId w:val="348"/>
  </w:num>
  <w:num w:numId="159" w16cid:durableId="1499075522">
    <w:abstractNumId w:val="202"/>
  </w:num>
  <w:num w:numId="160" w16cid:durableId="474370772">
    <w:abstractNumId w:val="105"/>
  </w:num>
  <w:num w:numId="161" w16cid:durableId="1393389754">
    <w:abstractNumId w:val="113"/>
  </w:num>
  <w:num w:numId="162" w16cid:durableId="1534030185">
    <w:abstractNumId w:val="501"/>
  </w:num>
  <w:num w:numId="163" w16cid:durableId="279646940">
    <w:abstractNumId w:val="173"/>
  </w:num>
  <w:num w:numId="164" w16cid:durableId="605312509">
    <w:abstractNumId w:val="464"/>
  </w:num>
  <w:num w:numId="165" w16cid:durableId="443185882">
    <w:abstractNumId w:val="572"/>
  </w:num>
  <w:num w:numId="166" w16cid:durableId="1252742756">
    <w:abstractNumId w:val="93"/>
  </w:num>
  <w:num w:numId="167" w16cid:durableId="260846523">
    <w:abstractNumId w:val="408"/>
  </w:num>
  <w:num w:numId="168" w16cid:durableId="1324041525">
    <w:abstractNumId w:val="354"/>
  </w:num>
  <w:num w:numId="169" w16cid:durableId="1262252593">
    <w:abstractNumId w:val="332"/>
  </w:num>
  <w:num w:numId="170" w16cid:durableId="568425394">
    <w:abstractNumId w:val="503"/>
  </w:num>
  <w:num w:numId="171" w16cid:durableId="1098595399">
    <w:abstractNumId w:val="329"/>
  </w:num>
  <w:num w:numId="172" w16cid:durableId="966275078">
    <w:abstractNumId w:val="246"/>
  </w:num>
  <w:num w:numId="173" w16cid:durableId="17505991">
    <w:abstractNumId w:val="589"/>
  </w:num>
  <w:num w:numId="174" w16cid:durableId="2122797601">
    <w:abstractNumId w:val="520"/>
  </w:num>
  <w:num w:numId="175" w16cid:durableId="260995503">
    <w:abstractNumId w:val="209"/>
  </w:num>
  <w:num w:numId="176" w16cid:durableId="79330256">
    <w:abstractNumId w:val="107"/>
  </w:num>
  <w:num w:numId="177" w16cid:durableId="926495480">
    <w:abstractNumId w:val="607"/>
  </w:num>
  <w:num w:numId="178" w16cid:durableId="426199675">
    <w:abstractNumId w:val="269"/>
  </w:num>
  <w:num w:numId="179" w16cid:durableId="669715114">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1"/>
  </w:num>
  <w:num w:numId="181" w16cid:durableId="616567933">
    <w:abstractNumId w:val="142"/>
  </w:num>
  <w:num w:numId="182" w16cid:durableId="848452348">
    <w:abstractNumId w:val="194"/>
  </w:num>
  <w:num w:numId="183" w16cid:durableId="1333797169">
    <w:abstractNumId w:val="295"/>
  </w:num>
  <w:num w:numId="184" w16cid:durableId="2044944210">
    <w:abstractNumId w:val="23"/>
  </w:num>
  <w:num w:numId="185" w16cid:durableId="183713347">
    <w:abstractNumId w:val="391"/>
  </w:num>
  <w:num w:numId="186" w16cid:durableId="1265381070">
    <w:abstractNumId w:val="615"/>
  </w:num>
  <w:num w:numId="187" w16cid:durableId="1455371280">
    <w:abstractNumId w:val="609"/>
  </w:num>
  <w:num w:numId="188" w16cid:durableId="13771316">
    <w:abstractNumId w:val="552"/>
  </w:num>
  <w:num w:numId="189" w16cid:durableId="1552574112">
    <w:abstractNumId w:val="122"/>
  </w:num>
  <w:num w:numId="190" w16cid:durableId="1183209648">
    <w:abstractNumId w:val="632"/>
  </w:num>
  <w:num w:numId="191" w16cid:durableId="620651123">
    <w:abstractNumId w:val="222"/>
  </w:num>
  <w:num w:numId="192" w16cid:durableId="512190583">
    <w:abstractNumId w:val="562"/>
  </w:num>
  <w:num w:numId="193" w16cid:durableId="1812013657">
    <w:abstractNumId w:val="4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4"/>
  </w:num>
  <w:num w:numId="195" w16cid:durableId="480510505">
    <w:abstractNumId w:val="568"/>
  </w:num>
  <w:num w:numId="196" w16cid:durableId="348870539">
    <w:abstractNumId w:val="177"/>
  </w:num>
  <w:num w:numId="197" w16cid:durableId="755174581">
    <w:abstractNumId w:val="541"/>
  </w:num>
  <w:num w:numId="198" w16cid:durableId="682511064">
    <w:abstractNumId w:val="199"/>
  </w:num>
  <w:num w:numId="199" w16cid:durableId="213124055">
    <w:abstractNumId w:val="145"/>
  </w:num>
  <w:num w:numId="200" w16cid:durableId="1930961606">
    <w:abstractNumId w:val="156"/>
  </w:num>
  <w:num w:numId="201" w16cid:durableId="1187672001">
    <w:abstractNumId w:val="123"/>
  </w:num>
  <w:num w:numId="202" w16cid:durableId="140732686">
    <w:abstractNumId w:val="614"/>
  </w:num>
  <w:num w:numId="203" w16cid:durableId="2099668977">
    <w:abstractNumId w:val="523"/>
  </w:num>
  <w:num w:numId="204" w16cid:durableId="1423330075">
    <w:abstractNumId w:val="359"/>
  </w:num>
  <w:num w:numId="205" w16cid:durableId="516430635">
    <w:abstractNumId w:val="362"/>
  </w:num>
  <w:num w:numId="206" w16cid:durableId="132914076">
    <w:abstractNumId w:val="524"/>
  </w:num>
  <w:num w:numId="207" w16cid:durableId="1553468210">
    <w:abstractNumId w:val="187"/>
  </w:num>
  <w:num w:numId="208" w16cid:durableId="530605028">
    <w:abstractNumId w:val="162"/>
  </w:num>
  <w:num w:numId="209" w16cid:durableId="1896356902">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3"/>
  </w:num>
  <w:num w:numId="211" w16cid:durableId="923496937">
    <w:abstractNumId w:val="134"/>
  </w:num>
  <w:num w:numId="212" w16cid:durableId="1288967158">
    <w:abstractNumId w:val="510"/>
  </w:num>
  <w:num w:numId="213" w16cid:durableId="2100056123">
    <w:abstractNumId w:val="514"/>
  </w:num>
  <w:num w:numId="214" w16cid:durableId="674382947">
    <w:abstractNumId w:val="361"/>
  </w:num>
  <w:num w:numId="215" w16cid:durableId="1600212391">
    <w:abstractNumId w:val="7"/>
  </w:num>
  <w:num w:numId="216" w16cid:durableId="957178947">
    <w:abstractNumId w:val="584"/>
  </w:num>
  <w:num w:numId="217" w16cid:durableId="856037630">
    <w:abstractNumId w:val="292"/>
  </w:num>
  <w:num w:numId="218" w16cid:durableId="177741845">
    <w:abstractNumId w:val="385"/>
  </w:num>
  <w:num w:numId="219" w16cid:durableId="234317243">
    <w:abstractNumId w:val="334"/>
  </w:num>
  <w:num w:numId="220" w16cid:durableId="207114382">
    <w:abstractNumId w:val="367"/>
  </w:num>
  <w:num w:numId="221" w16cid:durableId="499197150">
    <w:abstractNumId w:val="352"/>
  </w:num>
  <w:num w:numId="222" w16cid:durableId="208733871">
    <w:abstractNumId w:val="557"/>
  </w:num>
  <w:num w:numId="223" w16cid:durableId="650669702">
    <w:abstractNumId w:val="42"/>
  </w:num>
  <w:num w:numId="224" w16cid:durableId="1420369411">
    <w:abstractNumId w:val="90"/>
  </w:num>
  <w:num w:numId="225" w16cid:durableId="2138523187">
    <w:abstractNumId w:val="363"/>
  </w:num>
  <w:num w:numId="226" w16cid:durableId="1753432703">
    <w:abstractNumId w:val="40"/>
  </w:num>
  <w:num w:numId="227" w16cid:durableId="1286698376">
    <w:abstractNumId w:val="449"/>
  </w:num>
  <w:num w:numId="228" w16cid:durableId="926614891">
    <w:abstractNumId w:val="197"/>
  </w:num>
  <w:num w:numId="229" w16cid:durableId="2003779183">
    <w:abstractNumId w:val="39"/>
  </w:num>
  <w:num w:numId="230" w16cid:durableId="1626421133">
    <w:abstractNumId w:val="364"/>
  </w:num>
  <w:num w:numId="231" w16cid:durableId="1514107354">
    <w:abstractNumId w:val="76"/>
  </w:num>
  <w:num w:numId="232" w16cid:durableId="2002198122">
    <w:abstractNumId w:val="325"/>
  </w:num>
  <w:num w:numId="233" w16cid:durableId="65298297">
    <w:abstractNumId w:val="341"/>
  </w:num>
  <w:num w:numId="234" w16cid:durableId="9379085">
    <w:abstractNumId w:val="561"/>
  </w:num>
  <w:num w:numId="235" w16cid:durableId="792747114">
    <w:abstractNumId w:val="454"/>
  </w:num>
  <w:num w:numId="236" w16cid:durableId="448009427">
    <w:abstractNumId w:val="412"/>
  </w:num>
  <w:num w:numId="237" w16cid:durableId="464274601">
    <w:abstractNumId w:val="310"/>
  </w:num>
  <w:num w:numId="238" w16cid:durableId="1460339731">
    <w:abstractNumId w:val="87"/>
  </w:num>
  <w:num w:numId="239" w16cid:durableId="2088336002">
    <w:abstractNumId w:val="144"/>
  </w:num>
  <w:num w:numId="240" w16cid:durableId="716852569">
    <w:abstractNumId w:val="374"/>
  </w:num>
  <w:num w:numId="241" w16cid:durableId="573198160">
    <w:abstractNumId w:val="61"/>
  </w:num>
  <w:num w:numId="242" w16cid:durableId="2128695751">
    <w:abstractNumId w:val="203"/>
  </w:num>
  <w:num w:numId="243" w16cid:durableId="355353616">
    <w:abstractNumId w:val="509"/>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5"/>
  </w:num>
  <w:num w:numId="249" w16cid:durableId="911039511">
    <w:abstractNumId w:val="486"/>
  </w:num>
  <w:num w:numId="250" w16cid:durableId="689067992">
    <w:abstractNumId w:val="604"/>
  </w:num>
  <w:num w:numId="251" w16cid:durableId="88621504">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31"/>
  </w:num>
  <w:num w:numId="253" w16cid:durableId="704646338">
    <w:abstractNumId w:val="596"/>
  </w:num>
  <w:num w:numId="254" w16cid:durableId="411121149">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9"/>
  </w:num>
  <w:num w:numId="256" w16cid:durableId="1623340113">
    <w:abstractNumId w:val="34"/>
  </w:num>
  <w:num w:numId="257" w16cid:durableId="856625358">
    <w:abstractNumId w:val="576"/>
  </w:num>
  <w:num w:numId="258" w16cid:durableId="1943561945">
    <w:abstractNumId w:val="401"/>
    <w:lvlOverride w:ilvl="0">
      <w:startOverride w:val="1"/>
    </w:lvlOverride>
  </w:num>
  <w:num w:numId="259" w16cid:durableId="1362588517">
    <w:abstractNumId w:val="38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0"/>
  </w:num>
  <w:num w:numId="261" w16cid:durableId="2024940103">
    <w:abstractNumId w:val="543"/>
  </w:num>
  <w:num w:numId="262" w16cid:durableId="765005926">
    <w:abstractNumId w:val="223"/>
  </w:num>
  <w:num w:numId="263" w16cid:durableId="1064451611">
    <w:abstractNumId w:val="114"/>
  </w:num>
  <w:num w:numId="264" w16cid:durableId="1318849390">
    <w:abstractNumId w:val="500"/>
  </w:num>
  <w:num w:numId="265" w16cid:durableId="959382145">
    <w:abstractNumId w:val="57"/>
  </w:num>
  <w:num w:numId="266" w16cid:durableId="850728947">
    <w:abstractNumId w:val="33"/>
  </w:num>
  <w:num w:numId="267" w16cid:durableId="174156760">
    <w:abstractNumId w:val="485"/>
  </w:num>
  <w:num w:numId="268" w16cid:durableId="2101950285">
    <w:abstractNumId w:val="278"/>
  </w:num>
  <w:num w:numId="269" w16cid:durableId="967247845">
    <w:abstractNumId w:val="189"/>
  </w:num>
  <w:num w:numId="270" w16cid:durableId="268204703">
    <w:abstractNumId w:val="128"/>
  </w:num>
  <w:num w:numId="271" w16cid:durableId="2093041769">
    <w:abstractNumId w:val="370"/>
  </w:num>
  <w:num w:numId="272" w16cid:durableId="513807455">
    <w:abstractNumId w:val="620"/>
  </w:num>
  <w:num w:numId="273" w16cid:durableId="1183780686">
    <w:abstractNumId w:val="328"/>
  </w:num>
  <w:num w:numId="274" w16cid:durableId="1200363486">
    <w:abstractNumId w:val="63"/>
  </w:num>
  <w:num w:numId="275" w16cid:durableId="1744914822">
    <w:abstractNumId w:val="271"/>
  </w:num>
  <w:num w:numId="276" w16cid:durableId="1454054575">
    <w:abstractNumId w:val="152"/>
  </w:num>
  <w:num w:numId="277" w16cid:durableId="375928787">
    <w:abstractNumId w:val="389"/>
  </w:num>
  <w:num w:numId="278" w16cid:durableId="1404376487">
    <w:abstractNumId w:val="426"/>
  </w:num>
  <w:num w:numId="279" w16cid:durableId="1476684686">
    <w:abstractNumId w:val="560"/>
  </w:num>
  <w:num w:numId="280" w16cid:durableId="1680085818">
    <w:abstractNumId w:val="383"/>
  </w:num>
  <w:num w:numId="281" w16cid:durableId="1538276170">
    <w:abstractNumId w:val="554"/>
  </w:num>
  <w:num w:numId="282" w16cid:durableId="1233586950">
    <w:abstractNumId w:val="457"/>
  </w:num>
  <w:num w:numId="283" w16cid:durableId="511064844">
    <w:abstractNumId w:val="597"/>
  </w:num>
  <w:num w:numId="284" w16cid:durableId="112678227">
    <w:abstractNumId w:val="10"/>
  </w:num>
  <w:num w:numId="285" w16cid:durableId="246619738">
    <w:abstractNumId w:val="469"/>
  </w:num>
  <w:num w:numId="286" w16cid:durableId="149561389">
    <w:abstractNumId w:val="617"/>
  </w:num>
  <w:num w:numId="287" w16cid:durableId="96491753">
    <w:abstractNumId w:val="376"/>
  </w:num>
  <w:num w:numId="288" w16cid:durableId="528303774">
    <w:abstractNumId w:val="441"/>
  </w:num>
  <w:num w:numId="289" w16cid:durableId="1795559387">
    <w:abstractNumId w:val="452"/>
  </w:num>
  <w:num w:numId="290" w16cid:durableId="1876968532">
    <w:abstractNumId w:val="151"/>
  </w:num>
  <w:num w:numId="291" w16cid:durableId="340552470">
    <w:abstractNumId w:val="73"/>
  </w:num>
  <w:num w:numId="292" w16cid:durableId="1955091229">
    <w:abstractNumId w:val="559"/>
  </w:num>
  <w:num w:numId="293" w16cid:durableId="1420175202">
    <w:abstractNumId w:val="258"/>
  </w:num>
  <w:num w:numId="294" w16cid:durableId="384720639">
    <w:abstractNumId w:val="96"/>
  </w:num>
  <w:num w:numId="295" w16cid:durableId="904418190">
    <w:abstractNumId w:val="64"/>
  </w:num>
  <w:num w:numId="296" w16cid:durableId="1065756989">
    <w:abstractNumId w:val="306"/>
  </w:num>
  <w:num w:numId="297" w16cid:durableId="1247687493">
    <w:abstractNumId w:val="242"/>
  </w:num>
  <w:num w:numId="298" w16cid:durableId="462233371">
    <w:abstractNumId w:val="375"/>
  </w:num>
  <w:num w:numId="299" w16cid:durableId="318310673">
    <w:abstractNumId w:val="372"/>
  </w:num>
  <w:num w:numId="300" w16cid:durableId="2061663196">
    <w:abstractNumId w:val="494"/>
  </w:num>
  <w:num w:numId="301" w16cid:durableId="1741949037">
    <w:abstractNumId w:val="326"/>
  </w:num>
  <w:num w:numId="302" w16cid:durableId="1636518501">
    <w:abstractNumId w:val="570"/>
  </w:num>
  <w:num w:numId="303" w16cid:durableId="1371419210">
    <w:abstractNumId w:val="229"/>
  </w:num>
  <w:num w:numId="304" w16cid:durableId="1885681087">
    <w:abstractNumId w:val="126"/>
  </w:num>
  <w:num w:numId="305" w16cid:durableId="718092894">
    <w:abstractNumId w:val="274"/>
  </w:num>
  <w:num w:numId="306" w16cid:durableId="1456869833">
    <w:abstractNumId w:val="445"/>
  </w:num>
  <w:num w:numId="307" w16cid:durableId="1516637">
    <w:abstractNumId w:val="3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7"/>
  </w:num>
  <w:num w:numId="310" w16cid:durableId="155269771">
    <w:abstractNumId w:val="630"/>
  </w:num>
  <w:num w:numId="311" w16cid:durableId="520316022">
    <w:abstractNumId w:val="24"/>
  </w:num>
  <w:num w:numId="312" w16cid:durableId="1586840183">
    <w:abstractNumId w:val="456"/>
  </w:num>
  <w:num w:numId="313" w16cid:durableId="487598853">
    <w:abstractNumId w:val="489"/>
  </w:num>
  <w:num w:numId="314" w16cid:durableId="416442120">
    <w:abstractNumId w:val="427"/>
  </w:num>
  <w:num w:numId="315" w16cid:durableId="1570186959">
    <w:abstractNumId w:val="67"/>
  </w:num>
  <w:num w:numId="316" w16cid:durableId="235360647">
    <w:abstractNumId w:val="521"/>
  </w:num>
  <w:num w:numId="317" w16cid:durableId="20127502">
    <w:abstractNumId w:val="20"/>
  </w:num>
  <w:num w:numId="318" w16cid:durableId="190412543">
    <w:abstractNumId w:val="502"/>
  </w:num>
  <w:num w:numId="319" w16cid:durableId="1723820181">
    <w:abstractNumId w:val="465"/>
  </w:num>
  <w:num w:numId="320" w16cid:durableId="1859003746">
    <w:abstractNumId w:val="217"/>
  </w:num>
  <w:num w:numId="321" w16cid:durableId="1745760329">
    <w:abstractNumId w:val="424"/>
  </w:num>
  <w:num w:numId="322" w16cid:durableId="329722360">
    <w:abstractNumId w:val="565"/>
  </w:num>
  <w:num w:numId="323" w16cid:durableId="1257782715">
    <w:abstractNumId w:val="70"/>
  </w:num>
  <w:num w:numId="324" w16cid:durableId="2082945470">
    <w:abstractNumId w:val="495"/>
  </w:num>
  <w:num w:numId="325" w16cid:durableId="1883594749">
    <w:abstractNumId w:val="575"/>
  </w:num>
  <w:num w:numId="326" w16cid:durableId="1222518158">
    <w:abstractNumId w:val="516"/>
  </w:num>
  <w:num w:numId="327" w16cid:durableId="2131241630">
    <w:abstractNumId w:val="356"/>
  </w:num>
  <w:num w:numId="328" w16cid:durableId="617218877">
    <w:abstractNumId w:val="133"/>
  </w:num>
  <w:num w:numId="329" w16cid:durableId="1485197917">
    <w:abstractNumId w:val="387"/>
  </w:num>
  <w:num w:numId="330" w16cid:durableId="19472295">
    <w:abstractNumId w:val="491"/>
  </w:num>
  <w:num w:numId="331" w16cid:durableId="344871083">
    <w:abstractNumId w:val="185"/>
  </w:num>
  <w:num w:numId="332" w16cid:durableId="145324763">
    <w:abstractNumId w:val="154"/>
  </w:num>
  <w:num w:numId="333" w16cid:durableId="1867518763">
    <w:abstractNumId w:val="301"/>
  </w:num>
  <w:num w:numId="334" w16cid:durableId="341056865">
    <w:abstractNumId w:val="511"/>
  </w:num>
  <w:num w:numId="335" w16cid:durableId="921185223">
    <w:abstractNumId w:val="453"/>
  </w:num>
  <w:num w:numId="336" w16cid:durableId="607853744">
    <w:abstractNumId w:val="276"/>
  </w:num>
  <w:num w:numId="337" w16cid:durableId="913128973">
    <w:abstractNumId w:val="625"/>
  </w:num>
  <w:num w:numId="338" w16cid:durableId="1198350464">
    <w:abstractNumId w:val="322"/>
  </w:num>
  <w:num w:numId="339" w16cid:durableId="1256136611">
    <w:abstractNumId w:val="592"/>
  </w:num>
  <w:num w:numId="340" w16cid:durableId="1824157706">
    <w:abstractNumId w:val="66"/>
  </w:num>
  <w:num w:numId="341" w16cid:durableId="8800527">
    <w:abstractNumId w:val="256"/>
  </w:num>
  <w:num w:numId="342" w16cid:durableId="149835737">
    <w:abstractNumId w:val="305"/>
  </w:num>
  <w:num w:numId="343" w16cid:durableId="99885260">
    <w:abstractNumId w:val="355"/>
  </w:num>
  <w:num w:numId="344" w16cid:durableId="1664966953">
    <w:abstractNumId w:val="16"/>
  </w:num>
  <w:num w:numId="345" w16cid:durableId="820730037">
    <w:abstractNumId w:val="160"/>
  </w:num>
  <w:num w:numId="346" w16cid:durableId="1491023493">
    <w:abstractNumId w:val="176"/>
  </w:num>
  <w:num w:numId="347" w16cid:durableId="1142112344">
    <w:abstractNumId w:val="573"/>
  </w:num>
  <w:num w:numId="348" w16cid:durableId="1102455083">
    <w:abstractNumId w:val="635"/>
  </w:num>
  <w:num w:numId="349" w16cid:durableId="405344657">
    <w:abstractNumId w:val="0"/>
  </w:num>
  <w:num w:numId="350" w16cid:durableId="363361753">
    <w:abstractNumId w:val="211"/>
  </w:num>
  <w:num w:numId="351" w16cid:durableId="1430195391">
    <w:abstractNumId w:val="398"/>
  </w:num>
  <w:num w:numId="352" w16cid:durableId="675574196">
    <w:abstractNumId w:val="302"/>
  </w:num>
  <w:num w:numId="353" w16cid:durableId="1331830237">
    <w:abstractNumId w:val="284"/>
  </w:num>
  <w:num w:numId="354" w16cid:durableId="1665207310">
    <w:abstractNumId w:val="616"/>
  </w:num>
  <w:num w:numId="355" w16cid:durableId="630014183">
    <w:abstractNumId w:val="513"/>
  </w:num>
  <w:num w:numId="356" w16cid:durableId="653221145">
    <w:abstractNumId w:val="88"/>
  </w:num>
  <w:num w:numId="357" w16cid:durableId="1468623886">
    <w:abstractNumId w:val="140"/>
  </w:num>
  <w:num w:numId="358" w16cid:durableId="493569940">
    <w:abstractNumId w:val="418"/>
  </w:num>
  <w:num w:numId="359" w16cid:durableId="1169977916">
    <w:abstractNumId w:val="11"/>
  </w:num>
  <w:num w:numId="360" w16cid:durableId="742143149">
    <w:abstractNumId w:val="234"/>
  </w:num>
  <w:num w:numId="361" w16cid:durableId="393503111">
    <w:abstractNumId w:val="207"/>
  </w:num>
  <w:num w:numId="362" w16cid:durableId="944575105">
    <w:abstractNumId w:val="460"/>
  </w:num>
  <w:num w:numId="363" w16cid:durableId="487399848">
    <w:abstractNumId w:val="504"/>
  </w:num>
  <w:num w:numId="364" w16cid:durableId="1751198630">
    <w:abstractNumId w:val="478"/>
  </w:num>
  <w:num w:numId="365" w16cid:durableId="791945339">
    <w:abstractNumId w:val="395"/>
  </w:num>
  <w:num w:numId="366" w16cid:durableId="1229077118">
    <w:abstractNumId w:val="628"/>
  </w:num>
  <w:num w:numId="367" w16cid:durableId="734670757">
    <w:abstractNumId w:val="517"/>
  </w:num>
  <w:num w:numId="368" w16cid:durableId="442531277">
    <w:abstractNumId w:val="163"/>
  </w:num>
  <w:num w:numId="369" w16cid:durableId="139540584">
    <w:abstractNumId w:val="417"/>
  </w:num>
  <w:num w:numId="370" w16cid:durableId="756024966">
    <w:abstractNumId w:val="308"/>
  </w:num>
  <w:num w:numId="371" w16cid:durableId="1651015305">
    <w:abstractNumId w:val="315"/>
  </w:num>
  <w:num w:numId="372" w16cid:durableId="348140211">
    <w:abstractNumId w:val="155"/>
  </w:num>
  <w:num w:numId="373" w16cid:durableId="1092360015">
    <w:abstractNumId w:val="43"/>
  </w:num>
  <w:num w:numId="374" w16cid:durableId="1837568906">
    <w:abstractNumId w:val="317"/>
  </w:num>
  <w:num w:numId="375" w16cid:durableId="1465659874">
    <w:abstractNumId w:val="507"/>
  </w:num>
  <w:num w:numId="376" w16cid:durableId="1716079692">
    <w:abstractNumId w:val="327"/>
  </w:num>
  <w:num w:numId="377" w16cid:durableId="1440295206">
    <w:abstractNumId w:val="405"/>
  </w:num>
  <w:num w:numId="378" w16cid:durableId="1171214127">
    <w:abstractNumId w:val="9"/>
  </w:num>
  <w:num w:numId="379" w16cid:durableId="1901942021">
    <w:abstractNumId w:val="137"/>
  </w:num>
  <w:num w:numId="380" w16cid:durableId="2007710354">
    <w:abstractNumId w:val="300"/>
  </w:num>
  <w:num w:numId="381" w16cid:durableId="1055737410">
    <w:abstractNumId w:val="368"/>
  </w:num>
  <w:num w:numId="382" w16cid:durableId="473067165">
    <w:abstractNumId w:val="110"/>
  </w:num>
  <w:num w:numId="383" w16cid:durableId="1438066315">
    <w:abstractNumId w:val="82"/>
  </w:num>
  <w:num w:numId="384" w16cid:durableId="1544176313">
    <w:abstractNumId w:val="629"/>
  </w:num>
  <w:num w:numId="385" w16cid:durableId="1903103185">
    <w:abstractNumId w:val="421"/>
  </w:num>
  <w:num w:numId="386" w16cid:durableId="1810398006">
    <w:abstractNumId w:val="108"/>
  </w:num>
  <w:num w:numId="387" w16cid:durableId="471675312">
    <w:abstractNumId w:val="130"/>
  </w:num>
  <w:num w:numId="388" w16cid:durableId="1501697030">
    <w:abstractNumId w:val="224"/>
  </w:num>
  <w:num w:numId="389" w16cid:durableId="1686326770">
    <w:abstractNumId w:val="388"/>
  </w:num>
  <w:num w:numId="390" w16cid:durableId="2093039795">
    <w:abstractNumId w:val="103"/>
  </w:num>
  <w:num w:numId="391" w16cid:durableId="1265500361">
    <w:abstractNumId w:val="623"/>
  </w:num>
  <w:num w:numId="392" w16cid:durableId="1495223456">
    <w:abstractNumId w:val="254"/>
  </w:num>
  <w:num w:numId="393" w16cid:durableId="1589192185">
    <w:abstractNumId w:val="338"/>
  </w:num>
  <w:num w:numId="394" w16cid:durableId="154689712">
    <w:abstractNumId w:val="390"/>
  </w:num>
  <w:num w:numId="395" w16cid:durableId="4938298">
    <w:abstractNumId w:val="599"/>
  </w:num>
  <w:num w:numId="396" w16cid:durableId="866676287">
    <w:abstractNumId w:val="536"/>
  </w:num>
  <w:num w:numId="397" w16cid:durableId="918059966">
    <w:abstractNumId w:val="481"/>
  </w:num>
  <w:num w:numId="398" w16cid:durableId="2049992704">
    <w:abstractNumId w:val="446"/>
  </w:num>
  <w:num w:numId="399" w16cid:durableId="391542335">
    <w:abstractNumId w:val="119"/>
  </w:num>
  <w:num w:numId="400" w16cid:durableId="506940125">
    <w:abstractNumId w:val="102"/>
  </w:num>
  <w:num w:numId="401" w16cid:durableId="1317996049">
    <w:abstractNumId w:val="619"/>
  </w:num>
  <w:num w:numId="402" w16cid:durableId="1593079781">
    <w:abstractNumId w:val="394"/>
  </w:num>
  <w:num w:numId="403" w16cid:durableId="1488939056">
    <w:abstractNumId w:val="586"/>
  </w:num>
  <w:num w:numId="404" w16cid:durableId="1328902201">
    <w:abstractNumId w:val="378"/>
  </w:num>
  <w:num w:numId="405" w16cid:durableId="498154761">
    <w:abstractNumId w:val="422"/>
  </w:num>
  <w:num w:numId="406" w16cid:durableId="1099062148">
    <w:abstractNumId w:val="377"/>
  </w:num>
  <w:num w:numId="407" w16cid:durableId="606162016">
    <w:abstractNumId w:val="309"/>
  </w:num>
  <w:num w:numId="408" w16cid:durableId="1442870423">
    <w:abstractNumId w:val="272"/>
  </w:num>
  <w:num w:numId="409" w16cid:durableId="51584679">
    <w:abstractNumId w:val="77"/>
  </w:num>
  <w:num w:numId="410" w16cid:durableId="750934413">
    <w:abstractNumId w:val="579"/>
  </w:num>
  <w:num w:numId="411" w16cid:durableId="791438090">
    <w:abstractNumId w:val="415"/>
  </w:num>
  <w:num w:numId="412" w16cid:durableId="1287543025">
    <w:abstractNumId w:val="74"/>
  </w:num>
  <w:num w:numId="413" w16cid:durableId="1588229722">
    <w:abstractNumId w:val="564"/>
  </w:num>
  <w:num w:numId="414" w16cid:durableId="791438594">
    <w:abstractNumId w:val="436"/>
  </w:num>
  <w:num w:numId="415" w16cid:durableId="1453359052">
    <w:abstractNumId w:val="434"/>
  </w:num>
  <w:num w:numId="416" w16cid:durableId="31661157">
    <w:abstractNumId w:val="257"/>
  </w:num>
  <w:num w:numId="417" w16cid:durableId="2021002296">
    <w:abstractNumId w:val="112"/>
  </w:num>
  <w:num w:numId="418" w16cid:durableId="2095858963">
    <w:abstractNumId w:val="252"/>
  </w:num>
  <w:num w:numId="419" w16cid:durableId="728304727">
    <w:abstractNumId w:val="371"/>
  </w:num>
  <w:num w:numId="420" w16cid:durableId="135026824">
    <w:abstractNumId w:val="480"/>
  </w:num>
  <w:num w:numId="421" w16cid:durableId="687558800">
    <w:abstractNumId w:val="261"/>
  </w:num>
  <w:num w:numId="422" w16cid:durableId="1478257203">
    <w:abstractNumId w:val="316"/>
  </w:num>
  <w:num w:numId="423" w16cid:durableId="1755858945">
    <w:abstractNumId w:val="104"/>
  </w:num>
  <w:num w:numId="424" w16cid:durableId="418870151">
    <w:abstractNumId w:val="290"/>
  </w:num>
  <w:num w:numId="425" w16cid:durableId="1471745036">
    <w:abstractNumId w:val="180"/>
  </w:num>
  <w:num w:numId="426" w16cid:durableId="1358852517">
    <w:abstractNumId w:val="402"/>
  </w:num>
  <w:num w:numId="427" w16cid:durableId="467094316">
    <w:abstractNumId w:val="439"/>
  </w:num>
  <w:num w:numId="428" w16cid:durableId="330644128">
    <w:abstractNumId w:val="479"/>
  </w:num>
  <w:num w:numId="429" w16cid:durableId="1005744783">
    <w:abstractNumId w:val="497"/>
  </w:num>
  <w:num w:numId="430" w16cid:durableId="891573454">
    <w:abstractNumId w:val="259"/>
  </w:num>
  <w:num w:numId="431" w16cid:durableId="479660585">
    <w:abstractNumId w:val="399"/>
  </w:num>
  <w:num w:numId="432" w16cid:durableId="57939998">
    <w:abstractNumId w:val="476"/>
  </w:num>
  <w:num w:numId="433" w16cid:durableId="1840348433">
    <w:abstractNumId w:val="442"/>
  </w:num>
  <w:num w:numId="434" w16cid:durableId="1055738636">
    <w:abstractNumId w:val="99"/>
  </w:num>
  <w:num w:numId="435" w16cid:durableId="1213273520">
    <w:abstractNumId w:val="146"/>
  </w:num>
  <w:num w:numId="436" w16cid:durableId="614017512">
    <w:abstractNumId w:val="51"/>
  </w:num>
  <w:num w:numId="437" w16cid:durableId="1820147091">
    <w:abstractNumId w:val="571"/>
  </w:num>
  <w:num w:numId="438" w16cid:durableId="2112894459">
    <w:abstractNumId w:val="115"/>
  </w:num>
  <w:num w:numId="439" w16cid:durableId="341131866">
    <w:abstractNumId w:val="624"/>
  </w:num>
  <w:num w:numId="440" w16cid:durableId="719019349">
    <w:abstractNumId w:val="62"/>
  </w:num>
  <w:num w:numId="441" w16cid:durableId="1558131142">
    <w:abstractNumId w:val="443"/>
  </w:num>
  <w:num w:numId="442" w16cid:durableId="881096831">
    <w:abstractNumId w:val="91"/>
  </w:num>
  <w:num w:numId="443" w16cid:durableId="17440114">
    <w:abstractNumId w:val="425"/>
  </w:num>
  <w:num w:numId="444" w16cid:durableId="1392651313">
    <w:abstractNumId w:val="8"/>
  </w:num>
  <w:num w:numId="445" w16cid:durableId="469128910">
    <w:abstractNumId w:val="264"/>
  </w:num>
  <w:num w:numId="446" w16cid:durableId="1903910086">
    <w:abstractNumId w:val="455"/>
  </w:num>
  <w:num w:numId="447" w16cid:durableId="1828128566">
    <w:abstractNumId w:val="548"/>
  </w:num>
  <w:num w:numId="448" w16cid:durableId="1478260771">
    <w:abstractNumId w:val="474"/>
  </w:num>
  <w:num w:numId="449" w16cid:durableId="765030875">
    <w:abstractNumId w:val="243"/>
  </w:num>
  <w:num w:numId="450" w16cid:durableId="576861868">
    <w:abstractNumId w:val="529"/>
  </w:num>
  <w:num w:numId="451" w16cid:durableId="788861617">
    <w:abstractNumId w:val="550"/>
  </w:num>
  <w:num w:numId="452" w16cid:durableId="1294872015">
    <w:abstractNumId w:val="307"/>
  </w:num>
  <w:num w:numId="453" w16cid:durableId="518547440">
    <w:abstractNumId w:val="204"/>
  </w:num>
  <w:num w:numId="454" w16cid:durableId="652565661">
    <w:abstractNumId w:val="335"/>
  </w:num>
  <w:num w:numId="455" w16cid:durableId="1154906227">
    <w:abstractNumId w:val="260"/>
  </w:num>
  <w:num w:numId="456" w16cid:durableId="434710037">
    <w:abstractNumId w:val="266"/>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46"/>
  </w:num>
  <w:num w:numId="462" w16cid:durableId="1724787224">
    <w:abstractNumId w:val="583"/>
  </w:num>
  <w:num w:numId="463" w16cid:durableId="76488645">
    <w:abstractNumId w:val="59"/>
  </w:num>
  <w:num w:numId="464" w16cid:durableId="2028561286">
    <w:abstractNumId w:val="263"/>
  </w:num>
  <w:num w:numId="465" w16cid:durableId="1258367534">
    <w:abstractNumId w:val="574"/>
  </w:num>
  <w:num w:numId="466" w16cid:durableId="1515921809">
    <w:abstractNumId w:val="143"/>
  </w:num>
  <w:num w:numId="467" w16cid:durableId="1884171882">
    <w:abstractNumId w:val="350"/>
  </w:num>
  <w:num w:numId="468" w16cid:durableId="1560290597">
    <w:abstractNumId w:val="396"/>
  </w:num>
  <w:num w:numId="469" w16cid:durableId="1101949954">
    <w:abstractNumId w:val="157"/>
  </w:num>
  <w:num w:numId="470" w16cid:durableId="1655647613">
    <w:abstractNumId w:val="184"/>
  </w:num>
  <w:num w:numId="471" w16cid:durableId="436411700">
    <w:abstractNumId w:val="610"/>
  </w:num>
  <w:num w:numId="472" w16cid:durableId="390928513">
    <w:abstractNumId w:val="201"/>
  </w:num>
  <w:num w:numId="473" w16cid:durableId="851837370">
    <w:abstractNumId w:val="627"/>
  </w:num>
  <w:num w:numId="474" w16cid:durableId="2012103020">
    <w:abstractNumId w:val="534"/>
  </w:num>
  <w:num w:numId="475" w16cid:durableId="219367992">
    <w:abstractNumId w:val="54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1"/>
  </w:num>
  <w:num w:numId="478" w16cid:durableId="2071078013">
    <w:abstractNumId w:val="281"/>
  </w:num>
  <w:num w:numId="479" w16cid:durableId="405996736">
    <w:abstractNumId w:val="182"/>
  </w:num>
  <w:num w:numId="480" w16cid:durableId="1642155238">
    <w:abstractNumId w:val="116"/>
  </w:num>
  <w:num w:numId="481" w16cid:durableId="1413309136">
    <w:abstractNumId w:val="45"/>
  </w:num>
  <w:num w:numId="482" w16cid:durableId="976571691">
    <w:abstractNumId w:val="365"/>
  </w:num>
  <w:num w:numId="483" w16cid:durableId="733813620">
    <w:abstractNumId w:val="437"/>
  </w:num>
  <w:num w:numId="484" w16cid:durableId="1105609635">
    <w:abstractNumId w:val="312"/>
  </w:num>
  <w:num w:numId="485" w16cid:durableId="1987398406">
    <w:abstractNumId w:val="569"/>
  </w:num>
  <w:num w:numId="486" w16cid:durableId="1687753861">
    <w:abstractNumId w:val="135"/>
  </w:num>
  <w:num w:numId="487" w16cid:durableId="1672559508">
    <w:abstractNumId w:val="47"/>
  </w:num>
  <w:num w:numId="488" w16cid:durableId="1718121273">
    <w:abstractNumId w:val="404"/>
  </w:num>
  <w:num w:numId="489" w16cid:durableId="519900822">
    <w:abstractNumId w:val="582"/>
  </w:num>
  <w:num w:numId="490" w16cid:durableId="850602460">
    <w:abstractNumId w:val="556"/>
  </w:num>
  <w:num w:numId="491" w16cid:durableId="292908228">
    <w:abstractNumId w:val="339"/>
  </w:num>
  <w:num w:numId="492" w16cid:durableId="1923833589">
    <w:abstractNumId w:val="496"/>
  </w:num>
  <w:num w:numId="493" w16cid:durableId="603223414">
    <w:abstractNumId w:val="215"/>
  </w:num>
  <w:num w:numId="494" w16cid:durableId="1921669983">
    <w:abstractNumId w:val="358"/>
  </w:num>
  <w:num w:numId="495" w16cid:durableId="78138901">
    <w:abstractNumId w:val="98"/>
  </w:num>
  <w:num w:numId="496" w16cid:durableId="1336150392">
    <w:abstractNumId w:val="622"/>
  </w:num>
  <w:num w:numId="497" w16cid:durableId="2088770528">
    <w:abstractNumId w:val="440"/>
  </w:num>
  <w:num w:numId="498" w16cid:durableId="149952613">
    <w:abstractNumId w:val="54"/>
  </w:num>
  <w:num w:numId="499" w16cid:durableId="496073718">
    <w:abstractNumId w:val="438"/>
  </w:num>
  <w:num w:numId="500" w16cid:durableId="1642880102">
    <w:abstractNumId w:val="198"/>
  </w:num>
  <w:num w:numId="501" w16cid:durableId="2080127658">
    <w:abstractNumId w:val="56"/>
  </w:num>
  <w:num w:numId="502" w16cid:durableId="1362121308">
    <w:abstractNumId w:val="36"/>
  </w:num>
  <w:num w:numId="503" w16cid:durableId="2030179636">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3"/>
  </w:num>
  <w:num w:numId="505" w16cid:durableId="451898722">
    <w:abstractNumId w:val="590"/>
  </w:num>
  <w:num w:numId="506" w16cid:durableId="1943799309">
    <w:abstractNumId w:val="286"/>
  </w:num>
  <w:num w:numId="507" w16cid:durableId="2006008425">
    <w:abstractNumId w:val="626"/>
  </w:num>
  <w:num w:numId="508" w16cid:durableId="2139951819">
    <w:abstractNumId w:val="484"/>
  </w:num>
  <w:num w:numId="509" w16cid:durableId="383800106">
    <w:abstractNumId w:val="60"/>
  </w:num>
  <w:num w:numId="510" w16cid:durableId="951281625">
    <w:abstractNumId w:val="314"/>
  </w:num>
  <w:num w:numId="511" w16cid:durableId="1139807983">
    <w:abstractNumId w:val="551"/>
  </w:num>
  <w:num w:numId="512" w16cid:durableId="381296640">
    <w:abstractNumId w:val="403"/>
  </w:num>
  <w:num w:numId="513" w16cid:durableId="1771200472">
    <w:abstractNumId w:val="594"/>
  </w:num>
  <w:num w:numId="514" w16cid:durableId="528028960">
    <w:abstractNumId w:val="522"/>
  </w:num>
  <w:num w:numId="515" w16cid:durableId="261768329">
    <w:abstractNumId w:val="2"/>
  </w:num>
  <w:num w:numId="516" w16cid:durableId="283660506">
    <w:abstractNumId w:val="447"/>
  </w:num>
  <w:num w:numId="517" w16cid:durableId="1964576333">
    <w:abstractNumId w:val="168"/>
  </w:num>
  <w:num w:numId="518" w16cid:durableId="1247493201">
    <w:abstractNumId w:val="241"/>
  </w:num>
  <w:num w:numId="519" w16cid:durableId="537547240">
    <w:abstractNumId w:val="342"/>
  </w:num>
  <w:num w:numId="520" w16cid:durableId="871305922">
    <w:abstractNumId w:val="580"/>
  </w:num>
  <w:num w:numId="521" w16cid:durableId="1148862682">
    <w:abstractNumId w:val="542"/>
  </w:num>
  <w:num w:numId="522" w16cid:durableId="633802068">
    <w:abstractNumId w:val="78"/>
  </w:num>
  <w:num w:numId="523" w16cid:durableId="132598164">
    <w:abstractNumId w:val="423"/>
  </w:num>
  <w:num w:numId="524" w16cid:durableId="49770122">
    <w:abstractNumId w:val="83"/>
  </w:num>
  <w:num w:numId="525" w16cid:durableId="33387205">
    <w:abstractNumId w:val="475"/>
  </w:num>
  <w:num w:numId="526" w16cid:durableId="1287925835">
    <w:abstractNumId w:val="466"/>
  </w:num>
  <w:num w:numId="527" w16cid:durableId="1953708491">
    <w:abstractNumId w:val="81"/>
  </w:num>
  <w:num w:numId="528" w16cid:durableId="1633822821">
    <w:abstractNumId w:val="72"/>
  </w:num>
  <w:num w:numId="529" w16cid:durableId="1403525143">
    <w:abstractNumId w:val="210"/>
  </w:num>
  <w:num w:numId="530" w16cid:durableId="1339843444">
    <w:abstractNumId w:val="382"/>
  </w:num>
  <w:num w:numId="531" w16cid:durableId="942810285">
    <w:abstractNumId w:val="430"/>
  </w:num>
  <w:num w:numId="532" w16cid:durableId="754478965">
    <w:abstractNumId w:val="149"/>
  </w:num>
  <w:num w:numId="533" w16cid:durableId="922448039">
    <w:abstractNumId w:val="525"/>
  </w:num>
  <w:num w:numId="534" w16cid:durableId="2068381954">
    <w:abstractNumId w:val="461"/>
  </w:num>
  <w:num w:numId="535" w16cid:durableId="1638217000">
    <w:abstractNumId w:val="1"/>
  </w:num>
  <w:num w:numId="536" w16cid:durableId="128666058">
    <w:abstractNumId w:val="288"/>
  </w:num>
  <w:num w:numId="537" w16cid:durableId="125203454">
    <w:abstractNumId w:val="94"/>
  </w:num>
  <w:num w:numId="538" w16cid:durableId="861018058">
    <w:abstractNumId w:val="538"/>
  </w:num>
  <w:num w:numId="539" w16cid:durableId="1752921279">
    <w:abstractNumId w:val="147"/>
  </w:num>
  <w:num w:numId="540" w16cid:durableId="70583013">
    <w:abstractNumId w:val="601"/>
  </w:num>
  <w:num w:numId="541" w16cid:durableId="1106581146">
    <w:abstractNumId w:val="433"/>
  </w:num>
  <w:num w:numId="542" w16cid:durableId="1090732344">
    <w:abstractNumId w:val="577"/>
  </w:num>
  <w:num w:numId="543" w16cid:durableId="875044333">
    <w:abstractNumId w:val="49"/>
  </w:num>
  <w:num w:numId="544" w16cid:durableId="1110003725">
    <w:abstractNumId w:val="13"/>
  </w:num>
  <w:num w:numId="545" w16cid:durableId="959920143">
    <w:abstractNumId w:val="611"/>
  </w:num>
  <w:num w:numId="546" w16cid:durableId="1397358695">
    <w:abstractNumId w:val="555"/>
  </w:num>
  <w:num w:numId="547" w16cid:durableId="711340883">
    <w:abstractNumId w:val="386"/>
  </w:num>
  <w:num w:numId="548" w16cid:durableId="615866319">
    <w:abstractNumId w:val="139"/>
  </w:num>
  <w:num w:numId="549" w16cid:durableId="1433088982">
    <w:abstractNumId w:val="71"/>
  </w:num>
  <w:num w:numId="550" w16cid:durableId="1380084752">
    <w:abstractNumId w:val="351"/>
  </w:num>
  <w:num w:numId="551" w16cid:durableId="1664042457">
    <w:abstractNumId w:val="228"/>
  </w:num>
  <w:num w:numId="552" w16cid:durableId="1796219587">
    <w:abstractNumId w:val="282"/>
  </w:num>
  <w:num w:numId="553" w16cid:durableId="1094058848">
    <w:abstractNumId w:val="612"/>
  </w:num>
  <w:num w:numId="554" w16cid:durableId="1003359951">
    <w:abstractNumId w:val="369"/>
  </w:num>
  <w:num w:numId="555" w16cid:durableId="1119492504">
    <w:abstractNumId w:val="530"/>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2"/>
  </w:num>
  <w:num w:numId="561" w16cid:durableId="40329794">
    <w:abstractNumId w:val="566"/>
  </w:num>
  <w:num w:numId="562" w16cid:durableId="1216040945">
    <w:abstractNumId w:val="280"/>
  </w:num>
  <w:num w:numId="563" w16cid:durableId="512107058">
    <w:abstractNumId w:val="186"/>
  </w:num>
  <w:num w:numId="564" w16cid:durableId="575167179">
    <w:abstractNumId w:val="121"/>
  </w:num>
  <w:num w:numId="565" w16cid:durableId="1502575643">
    <w:abstractNumId w:val="267"/>
  </w:num>
  <w:num w:numId="566" w16cid:durableId="1551914716">
    <w:abstractNumId w:val="613"/>
  </w:num>
  <w:num w:numId="567" w16cid:durableId="179200433">
    <w:abstractNumId w:val="136"/>
  </w:num>
  <w:num w:numId="568" w16cid:durableId="288052214">
    <w:abstractNumId w:val="416"/>
  </w:num>
  <w:num w:numId="569" w16cid:durableId="1384251772">
    <w:abstractNumId w:val="283"/>
  </w:num>
  <w:num w:numId="570" w16cid:durableId="831793754">
    <w:abstractNumId w:val="299"/>
  </w:num>
  <w:num w:numId="571" w16cid:durableId="1823349287">
    <w:abstractNumId w:val="512"/>
  </w:num>
  <w:num w:numId="572" w16cid:durableId="2017540158">
    <w:abstractNumId w:val="337"/>
  </w:num>
  <w:num w:numId="573" w16cid:durableId="1912887210">
    <w:abstractNumId w:val="225"/>
  </w:num>
  <w:num w:numId="574" w16cid:durableId="1480345518">
    <w:abstractNumId w:val="239"/>
  </w:num>
  <w:num w:numId="575" w16cid:durableId="575748318">
    <w:abstractNumId w:val="414"/>
  </w:num>
  <w:num w:numId="576" w16cid:durableId="1542404693">
    <w:abstractNumId w:val="230"/>
  </w:num>
  <w:num w:numId="577" w16cid:durableId="386035582">
    <w:abstractNumId w:val="397"/>
  </w:num>
  <w:num w:numId="578" w16cid:durableId="2056808413">
    <w:abstractNumId w:val="360"/>
  </w:num>
  <w:num w:numId="579" w16cid:durableId="1651522557">
    <w:abstractNumId w:val="450"/>
  </w:num>
  <w:num w:numId="580" w16cid:durableId="562912943">
    <w:abstractNumId w:val="237"/>
  </w:num>
  <w:num w:numId="581" w16cid:durableId="449325448">
    <w:abstractNumId w:val="539"/>
  </w:num>
  <w:num w:numId="582" w16cid:durableId="1865168553">
    <w:abstractNumId w:val="32"/>
  </w:num>
  <w:num w:numId="583" w16cid:durableId="823740830">
    <w:abstractNumId w:val="84"/>
  </w:num>
  <w:num w:numId="584" w16cid:durableId="2134203365">
    <w:abstractNumId w:val="451"/>
  </w:num>
  <w:num w:numId="585" w16cid:durableId="485436031">
    <w:abstractNumId w:val="153"/>
  </w:num>
  <w:num w:numId="586" w16cid:durableId="74908024">
    <w:abstractNumId w:val="528"/>
  </w:num>
  <w:num w:numId="587" w16cid:durableId="278686289">
    <w:abstractNumId w:val="448"/>
  </w:num>
  <w:num w:numId="588" w16cid:durableId="1873957098">
    <w:abstractNumId w:val="172"/>
  </w:num>
  <w:num w:numId="589" w16cid:durableId="1429503351">
    <w:abstractNumId w:val="588"/>
  </w:num>
  <w:num w:numId="590" w16cid:durableId="108404417">
    <w:abstractNumId w:val="3"/>
  </w:num>
  <w:num w:numId="591" w16cid:durableId="330105705">
    <w:abstractNumId w:val="294"/>
  </w:num>
  <w:num w:numId="592" w16cid:durableId="1994944006">
    <w:abstractNumId w:val="591"/>
  </w:num>
  <w:num w:numId="593" w16cid:durableId="707220362">
    <w:abstractNumId w:val="195"/>
  </w:num>
  <w:num w:numId="594" w16cid:durableId="168445744">
    <w:abstractNumId w:val="79"/>
  </w:num>
  <w:num w:numId="595" w16cid:durableId="1296444909">
    <w:abstractNumId w:val="413"/>
  </w:num>
  <w:num w:numId="596" w16cid:durableId="176236674">
    <w:abstractNumId w:val="483"/>
  </w:num>
  <w:num w:numId="597" w16cid:durableId="1324746893">
    <w:abstractNumId w:val="85"/>
  </w:num>
  <w:num w:numId="598" w16cid:durableId="1118719474">
    <w:abstractNumId w:val="27"/>
  </w:num>
  <w:num w:numId="599" w16cid:durableId="225991254">
    <w:abstractNumId w:val="55"/>
  </w:num>
  <w:num w:numId="600" w16cid:durableId="1806969033">
    <w:abstractNumId w:val="634"/>
  </w:num>
  <w:num w:numId="601" w16cid:durableId="1542865201">
    <w:abstractNumId w:val="167"/>
  </w:num>
  <w:num w:numId="602" w16cid:durableId="823591320">
    <w:abstractNumId w:val="191"/>
  </w:num>
  <w:num w:numId="603" w16cid:durableId="1612083284">
    <w:abstractNumId w:val="444"/>
  </w:num>
  <w:num w:numId="604" w16cid:durableId="80613507">
    <w:abstractNumId w:val="273"/>
  </w:num>
  <w:num w:numId="605" w16cid:durableId="679433933">
    <w:abstractNumId w:val="212"/>
  </w:num>
  <w:num w:numId="606" w16cid:durableId="1068184379">
    <w:abstractNumId w:val="97"/>
  </w:num>
  <w:num w:numId="607" w16cid:durableId="442653447">
    <w:abstractNumId w:val="15"/>
  </w:num>
  <w:num w:numId="608" w16cid:durableId="1584299879">
    <w:abstractNumId w:val="196"/>
  </w:num>
  <w:num w:numId="609" w16cid:durableId="1921523604">
    <w:abstractNumId w:val="52"/>
  </w:num>
  <w:num w:numId="610" w16cid:durableId="887230075">
    <w:abstractNumId w:val="499"/>
  </w:num>
  <w:num w:numId="611" w16cid:durableId="696320551">
    <w:abstractNumId w:val="235"/>
  </w:num>
  <w:num w:numId="612" w16cid:durableId="1314139593">
    <w:abstractNumId w:val="428"/>
  </w:num>
  <w:num w:numId="613" w16cid:durableId="1032342766">
    <w:abstractNumId w:val="537"/>
  </w:num>
  <w:num w:numId="614" w16cid:durableId="384834264">
    <w:abstractNumId w:val="318"/>
  </w:num>
  <w:num w:numId="615" w16cid:durableId="24987762">
    <w:abstractNumId w:val="533"/>
  </w:num>
  <w:num w:numId="616" w16cid:durableId="170730701">
    <w:abstractNumId w:val="265"/>
  </w:num>
  <w:num w:numId="617" w16cid:durableId="331681343">
    <w:abstractNumId w:val="472"/>
  </w:num>
  <w:num w:numId="618" w16cid:durableId="869029749">
    <w:abstractNumId w:val="26"/>
  </w:num>
  <w:num w:numId="619" w16cid:durableId="1708530737">
    <w:abstractNumId w:val="231"/>
  </w:num>
  <w:num w:numId="620" w16cid:durableId="1287586187">
    <w:abstractNumId w:val="161"/>
  </w:num>
  <w:num w:numId="621" w16cid:durableId="1737586421">
    <w:abstractNumId w:val="174"/>
  </w:num>
  <w:num w:numId="622" w16cid:durableId="1426148774">
    <w:abstractNumId w:val="296"/>
  </w:num>
  <w:num w:numId="623" w16cid:durableId="836189719">
    <w:abstractNumId w:val="205"/>
  </w:num>
  <w:num w:numId="624" w16cid:durableId="952900932">
    <w:abstractNumId w:val="618"/>
  </w:num>
  <w:num w:numId="625" w16cid:durableId="2017882029">
    <w:abstractNumId w:val="275"/>
  </w:num>
  <w:num w:numId="626" w16cid:durableId="451679290">
    <w:abstractNumId w:val="333"/>
  </w:num>
  <w:num w:numId="627" w16cid:durableId="711539106">
    <w:abstractNumId w:val="250"/>
  </w:num>
  <w:num w:numId="628" w16cid:durableId="1240093614">
    <w:abstractNumId w:val="109"/>
  </w:num>
  <w:num w:numId="629" w16cid:durableId="27797925">
    <w:abstractNumId w:val="213"/>
  </w:num>
  <w:num w:numId="630" w16cid:durableId="1678076099">
    <w:abstractNumId w:val="531"/>
  </w:num>
  <w:num w:numId="631" w16cid:durableId="1397433338">
    <w:abstractNumId w:val="245"/>
  </w:num>
  <w:num w:numId="632" w16cid:durableId="629286672">
    <w:abstractNumId w:val="540"/>
  </w:num>
  <w:num w:numId="633" w16cid:durableId="31157956">
    <w:abstractNumId w:val="249"/>
  </w:num>
  <w:num w:numId="634" w16cid:durableId="1459253885">
    <w:abstractNumId w:val="178"/>
  </w:num>
  <w:num w:numId="635" w16cid:durableId="961812504">
    <w:abstractNumId w:val="17"/>
  </w:num>
  <w:num w:numId="636" w16cid:durableId="965083578">
    <w:abstractNumId w:val="498"/>
  </w:num>
  <w:num w:numId="637" w16cid:durableId="1172986684">
    <w:abstractNumId w:val="297"/>
  </w:num>
  <w:num w:numId="638" w16cid:durableId="903371202">
    <w:abstractNumId w:val="181"/>
  </w:num>
  <w:num w:numId="639" w16cid:durableId="283316895">
    <w:abstractNumId w:val="585"/>
  </w:num>
  <w:num w:numId="640" w16cid:durableId="687878253">
    <w:abstractNumId w:val="226"/>
  </w:num>
  <w:num w:numId="641" w16cid:durableId="1958028044">
    <w:abstractNumId w:val="277"/>
  </w:num>
  <w:num w:numId="642" w16cid:durableId="561403518">
    <w:abstractNumId w:val="17"/>
  </w:num>
  <w:num w:numId="643" w16cid:durableId="1075469509">
    <w:abstractNumId w:val="29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47A06"/>
    <w:rsid w:val="00080B5E"/>
    <w:rsid w:val="000A1909"/>
    <w:rsid w:val="000A60ED"/>
    <w:rsid w:val="00116566"/>
    <w:rsid w:val="00122C70"/>
    <w:rsid w:val="0014305D"/>
    <w:rsid w:val="0015468B"/>
    <w:rsid w:val="00156473"/>
    <w:rsid w:val="00157942"/>
    <w:rsid w:val="00163C7B"/>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85026"/>
    <w:rsid w:val="00385E09"/>
    <w:rsid w:val="003976BE"/>
    <w:rsid w:val="003D0A79"/>
    <w:rsid w:val="003D2036"/>
    <w:rsid w:val="003D2F2E"/>
    <w:rsid w:val="003D4627"/>
    <w:rsid w:val="003E1595"/>
    <w:rsid w:val="003E29D8"/>
    <w:rsid w:val="003F0E0D"/>
    <w:rsid w:val="00417C58"/>
    <w:rsid w:val="00431006"/>
    <w:rsid w:val="00431501"/>
    <w:rsid w:val="00431BE9"/>
    <w:rsid w:val="004636D0"/>
    <w:rsid w:val="00471459"/>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6763"/>
    <w:rsid w:val="006315A5"/>
    <w:rsid w:val="00643227"/>
    <w:rsid w:val="006858FA"/>
    <w:rsid w:val="00691900"/>
    <w:rsid w:val="006A2FB0"/>
    <w:rsid w:val="006A5206"/>
    <w:rsid w:val="006B3DCD"/>
    <w:rsid w:val="006E53C6"/>
    <w:rsid w:val="00701A17"/>
    <w:rsid w:val="007118FF"/>
    <w:rsid w:val="00760F24"/>
    <w:rsid w:val="00763A34"/>
    <w:rsid w:val="00781DD5"/>
    <w:rsid w:val="00782243"/>
    <w:rsid w:val="00792998"/>
    <w:rsid w:val="007A63FA"/>
    <w:rsid w:val="007B0C3B"/>
    <w:rsid w:val="007B4BDD"/>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905082"/>
    <w:rsid w:val="00914B21"/>
    <w:rsid w:val="00922457"/>
    <w:rsid w:val="009366FD"/>
    <w:rsid w:val="00953F61"/>
    <w:rsid w:val="00987AEE"/>
    <w:rsid w:val="009B0A18"/>
    <w:rsid w:val="009C1B6C"/>
    <w:rsid w:val="009D0133"/>
    <w:rsid w:val="009E3DB7"/>
    <w:rsid w:val="009E5063"/>
    <w:rsid w:val="009F6087"/>
    <w:rsid w:val="00A17BEA"/>
    <w:rsid w:val="00A30219"/>
    <w:rsid w:val="00A316C9"/>
    <w:rsid w:val="00A42238"/>
    <w:rsid w:val="00A448D2"/>
    <w:rsid w:val="00A90297"/>
    <w:rsid w:val="00A946AF"/>
    <w:rsid w:val="00AA2E73"/>
    <w:rsid w:val="00AB7A8A"/>
    <w:rsid w:val="00AC0A67"/>
    <w:rsid w:val="00AC59FD"/>
    <w:rsid w:val="00AD4009"/>
    <w:rsid w:val="00AD7466"/>
    <w:rsid w:val="00AD7588"/>
    <w:rsid w:val="00AE467A"/>
    <w:rsid w:val="00B01671"/>
    <w:rsid w:val="00B02C9F"/>
    <w:rsid w:val="00B3722D"/>
    <w:rsid w:val="00B8306C"/>
    <w:rsid w:val="00B866F8"/>
    <w:rsid w:val="00B93343"/>
    <w:rsid w:val="00BA3C97"/>
    <w:rsid w:val="00BA48C8"/>
    <w:rsid w:val="00BB14F1"/>
    <w:rsid w:val="00BC06FD"/>
    <w:rsid w:val="00BC0B5C"/>
    <w:rsid w:val="00BC5086"/>
    <w:rsid w:val="00BE15BB"/>
    <w:rsid w:val="00C031C3"/>
    <w:rsid w:val="00C04D65"/>
    <w:rsid w:val="00C10D36"/>
    <w:rsid w:val="00C1419D"/>
    <w:rsid w:val="00C26825"/>
    <w:rsid w:val="00C46EAA"/>
    <w:rsid w:val="00C5542D"/>
    <w:rsid w:val="00C850B2"/>
    <w:rsid w:val="00CA2F66"/>
    <w:rsid w:val="00CB1727"/>
    <w:rsid w:val="00CB4E42"/>
    <w:rsid w:val="00CC4D42"/>
    <w:rsid w:val="00CD6786"/>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A7968"/>
    <w:rsid w:val="00ED0E45"/>
    <w:rsid w:val="00ED49A8"/>
    <w:rsid w:val="00ED7AE1"/>
    <w:rsid w:val="00EF1059"/>
    <w:rsid w:val="00F050FB"/>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6BC7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1343</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2024-05-06T06:22:00Z</dcterms:created>
  <dcterms:modified xsi:type="dcterms:W3CDTF">2024-05-09T05:50:00Z</dcterms:modified>
</cp:coreProperties>
</file>